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424" w:rsidRPr="00D14D58" w:rsidRDefault="00782424" w:rsidP="0078242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b/>
          <w:color w:val="000000" w:themeColor="text1"/>
          <w:sz w:val="36"/>
        </w:rPr>
        <w:t>第五节</w:t>
      </w:r>
      <w:r w:rsidRPr="00D14D58">
        <w:rPr>
          <w:rFonts w:ascii="Times New Roman" w:eastAsia="宋体" w:hAnsi="宋体"/>
          <w:color w:val="000000" w:themeColor="text1"/>
          <w:sz w:val="36"/>
        </w:rPr>
        <w:t xml:space="preserve">　</w:t>
      </w:r>
      <w:r w:rsidRPr="00D14D58">
        <w:rPr>
          <w:rFonts w:ascii="Times New Roman" w:eastAsia="宋体" w:hAnsi="宋体"/>
          <w:b/>
          <w:color w:val="000000" w:themeColor="text1"/>
          <w:sz w:val="36"/>
        </w:rPr>
        <w:t>生物的变异</w:t>
      </w:r>
    </w:p>
    <w:p w:rsidR="00782424" w:rsidRPr="00D14D58" w:rsidRDefault="00782424" w:rsidP="0078242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粗圆简体"/>
          <w:color w:val="000000" w:themeColor="text1"/>
          <w:sz w:val="30"/>
        </w:rPr>
        <w:t>作业</w:t>
      </w:r>
      <w:r w:rsidRPr="00D14D58">
        <w:rPr>
          <w:rFonts w:ascii="Times New Roman" w:eastAsia="宋体" w:hAnsi="Times New Roman" w:cs="Times New Roman"/>
          <w:color w:val="000000" w:themeColor="text1"/>
          <w:sz w:val="30"/>
        </w:rPr>
        <w:t>·</w:t>
      </w:r>
      <w:r w:rsidRPr="00D14D58">
        <w:rPr>
          <w:rFonts w:eastAsia="方正粗圆简体"/>
          <w:color w:val="000000" w:themeColor="text1"/>
          <w:sz w:val="30"/>
        </w:rPr>
        <w:t>进阶演练</w:t>
      </w:r>
    </w:p>
    <w:p w:rsidR="00782424" w:rsidRPr="00D14D58" w:rsidRDefault="00782424" w:rsidP="0078242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大雅宋简体"/>
          <w:color w:val="000000" w:themeColor="text1"/>
          <w:sz w:val="29"/>
        </w:rPr>
        <w:t>基础巩固</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通常情况下</w:t>
      </w:r>
      <w:r w:rsidRPr="00D14D58">
        <w:rPr>
          <w:rFonts w:ascii="Times New Roman" w:eastAsia="宋体" w:hAnsi="宋体"/>
          <w:color w:val="000000" w:themeColor="text1"/>
        </w:rPr>
        <w:t>,</w:t>
      </w:r>
      <w:r w:rsidRPr="00D14D58">
        <w:rPr>
          <w:rFonts w:ascii="Times New Roman" w:eastAsia="宋体" w:hAnsi="宋体"/>
          <w:color w:val="000000" w:themeColor="text1"/>
        </w:rPr>
        <w:t>丁香花的花瓣为四枚</w:t>
      </w:r>
      <w:r w:rsidRPr="00D14D58">
        <w:rPr>
          <w:rFonts w:ascii="Times New Roman" w:eastAsia="宋体" w:hAnsi="宋体"/>
          <w:color w:val="000000" w:themeColor="text1"/>
        </w:rPr>
        <w:t>,</w:t>
      </w:r>
      <w:r w:rsidRPr="00D14D58">
        <w:rPr>
          <w:rFonts w:ascii="Times New Roman" w:eastAsia="宋体" w:hAnsi="宋体"/>
          <w:color w:val="000000" w:themeColor="text1"/>
        </w:rPr>
        <w:t>偶有五枚</w:t>
      </w:r>
      <w:r w:rsidRPr="00D14D58">
        <w:rPr>
          <w:rFonts w:ascii="Times New Roman" w:eastAsia="宋体" w:hAnsi="宋体"/>
          <w:color w:val="000000" w:themeColor="text1"/>
        </w:rPr>
        <w:t>;</w:t>
      </w:r>
      <w:r w:rsidRPr="00D14D58">
        <w:rPr>
          <w:rFonts w:ascii="Times New Roman" w:eastAsia="宋体" w:hAnsi="宋体"/>
          <w:color w:val="000000" w:themeColor="text1"/>
        </w:rPr>
        <w:t>三叶草复叶上具有三枚小叶</w:t>
      </w:r>
      <w:r w:rsidRPr="00D14D58">
        <w:rPr>
          <w:rFonts w:ascii="Times New Roman" w:eastAsia="宋体" w:hAnsi="宋体"/>
          <w:color w:val="000000" w:themeColor="text1"/>
        </w:rPr>
        <w:t>,</w:t>
      </w:r>
      <w:bookmarkStart w:id="0" w:name="_GoBack"/>
      <w:bookmarkEnd w:id="0"/>
      <w:r w:rsidRPr="00D14D58">
        <w:rPr>
          <w:rFonts w:ascii="Times New Roman" w:eastAsia="宋体" w:hAnsi="宋体"/>
          <w:color w:val="000000" w:themeColor="text1"/>
        </w:rPr>
        <w:t>偶有四枚。这种偶发现象属于</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782424" w:rsidRPr="00D14D58" w:rsidRDefault="00782424" w:rsidP="0078242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ascii="Times New Roman" w:eastAsia="宋体" w:hAnsi="宋体"/>
          <w:noProof/>
          <w:color w:val="000000" w:themeColor="text1"/>
        </w:rPr>
        <w:drawing>
          <wp:inline distT="0" distB="0" distL="0" distR="0" wp14:anchorId="0E09A62A" wp14:editId="233849AA">
            <wp:extent cx="977400" cy="914400"/>
            <wp:effectExtent l="0" t="0" r="0" b="0"/>
            <wp:docPr id="246" name="TS8QXR77.eps" descr="id:21474900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r:embed="rId6"/>
                    <a:stretch>
                      <a:fillRect/>
                    </a:stretch>
                  </pic:blipFill>
                  <pic:spPr>
                    <a:xfrm>
                      <a:off x="0" y="0"/>
                      <a:ext cx="977400" cy="914400"/>
                    </a:xfrm>
                    <a:prstGeom prst="rect">
                      <a:avLst/>
                    </a:prstGeom>
                  </pic:spPr>
                </pic:pic>
              </a:graphicData>
            </a:graphic>
          </wp:inline>
        </w:drawing>
      </w:r>
      <w:r w:rsidRPr="00D14D58">
        <w:rPr>
          <w:rFonts w:ascii="Times New Roman" w:eastAsia="宋体" w:hAnsi="宋体"/>
          <w:noProof/>
          <w:color w:val="000000" w:themeColor="text1"/>
        </w:rPr>
        <w:drawing>
          <wp:inline distT="0" distB="0" distL="0" distR="0" wp14:anchorId="416EBF45" wp14:editId="50ACA2F7">
            <wp:extent cx="938880" cy="914400"/>
            <wp:effectExtent l="0" t="0" r="0" b="0"/>
            <wp:docPr id="247" name="TS8QXR78.eps" descr="id:21474901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6.jpeg"/>
                    <pic:cNvPicPr/>
                  </pic:nvPicPr>
                  <pic:blipFill>
                    <a:blip r:embed="rId7"/>
                    <a:stretch>
                      <a:fillRect/>
                    </a:stretch>
                  </pic:blipFill>
                  <pic:spPr>
                    <a:xfrm>
                      <a:off x="0" y="0"/>
                      <a:ext cx="938880" cy="914400"/>
                    </a:xfrm>
                    <a:prstGeom prst="rect">
                      <a:avLst/>
                    </a:prstGeom>
                  </pic:spPr>
                </pic:pic>
              </a:graphicData>
            </a:graphic>
          </wp:inline>
        </w:drawing>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异常现象</w:t>
      </w:r>
      <w:r>
        <w:rPr>
          <w:rFonts w:ascii="Times New Roman" w:eastAsia="宋体" w:hAnsi="宋体"/>
          <w:color w:val="000000" w:themeColor="text1"/>
        </w:rPr>
        <w:tab/>
      </w: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生物的遗传</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生物的变异</w:t>
      </w:r>
      <w:r>
        <w:rPr>
          <w:rFonts w:ascii="Times New Roman" w:eastAsia="宋体" w:hAnsi="宋体"/>
          <w:color w:val="000000" w:themeColor="text1"/>
        </w:rPr>
        <w:tab/>
      </w: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变态发育</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2</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在农田劳动技术实践活动中</w:t>
      </w:r>
      <w:r w:rsidRPr="00D14D58">
        <w:rPr>
          <w:rFonts w:ascii="Times New Roman" w:eastAsia="宋体" w:hAnsi="宋体"/>
          <w:color w:val="000000" w:themeColor="text1"/>
        </w:rPr>
        <w:t>,</w:t>
      </w:r>
      <w:r w:rsidRPr="00D14D58">
        <w:rPr>
          <w:rFonts w:ascii="Times New Roman" w:eastAsia="宋体" w:hAnsi="宋体"/>
          <w:color w:val="000000" w:themeColor="text1"/>
        </w:rPr>
        <w:t>有同学发现</w:t>
      </w:r>
      <w:r w:rsidRPr="00D14D58">
        <w:rPr>
          <w:rFonts w:ascii="Times New Roman" w:eastAsia="宋体" w:hAnsi="宋体"/>
          <w:color w:val="000000" w:themeColor="text1"/>
        </w:rPr>
        <w:t>,</w:t>
      </w:r>
      <w:r w:rsidRPr="00D14D58">
        <w:rPr>
          <w:rFonts w:ascii="Times New Roman" w:eastAsia="宋体" w:hAnsi="宋体"/>
          <w:color w:val="000000" w:themeColor="text1"/>
        </w:rPr>
        <w:t>同一株萝卜</w:t>
      </w:r>
      <w:r w:rsidRPr="00D14D58">
        <w:rPr>
          <w:rFonts w:ascii="Times New Roman" w:eastAsia="宋体" w:hAnsi="宋体"/>
          <w:color w:val="000000" w:themeColor="text1"/>
        </w:rPr>
        <w:t>,</w:t>
      </w:r>
      <w:r w:rsidRPr="00D14D58">
        <w:rPr>
          <w:rFonts w:ascii="Times New Roman" w:eastAsia="宋体" w:hAnsi="宋体"/>
          <w:color w:val="000000" w:themeColor="text1"/>
        </w:rPr>
        <w:t>根的地下部分是白色的</w:t>
      </w:r>
      <w:r w:rsidRPr="00D14D58">
        <w:rPr>
          <w:rFonts w:ascii="Times New Roman" w:eastAsia="宋体" w:hAnsi="宋体"/>
          <w:color w:val="000000" w:themeColor="text1"/>
        </w:rPr>
        <w:t>,</w:t>
      </w:r>
      <w:r w:rsidRPr="00D14D58">
        <w:rPr>
          <w:rFonts w:ascii="Times New Roman" w:eastAsia="宋体" w:hAnsi="宋体"/>
          <w:color w:val="000000" w:themeColor="text1"/>
        </w:rPr>
        <w:t>地上部分却是浅绿色的。下列关于这一现象的说法</w:t>
      </w:r>
      <w:r w:rsidRPr="00D14D58">
        <w:rPr>
          <w:rFonts w:ascii="Times New Roman" w:eastAsia="宋体" w:hAnsi="宋体"/>
          <w:color w:val="000000" w:themeColor="text1"/>
        </w:rPr>
        <w:t>,</w:t>
      </w:r>
      <w:r w:rsidRPr="00D14D58">
        <w:rPr>
          <w:rFonts w:ascii="Times New Roman" w:eastAsia="宋体" w:hAnsi="宋体"/>
          <w:color w:val="000000" w:themeColor="text1"/>
        </w:rPr>
        <w:t>正确的是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根的表皮颜色仅受基因影响</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萝卜的遗传物质发生改变</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对于白色来说</w:t>
      </w:r>
      <w:r w:rsidRPr="00D14D58">
        <w:rPr>
          <w:rFonts w:ascii="Times New Roman" w:eastAsia="宋体" w:hAnsi="宋体"/>
          <w:color w:val="000000" w:themeColor="text1"/>
        </w:rPr>
        <w:t>,</w:t>
      </w:r>
      <w:r w:rsidRPr="00D14D58">
        <w:rPr>
          <w:rFonts w:ascii="Times New Roman" w:eastAsia="宋体" w:hAnsi="宋体"/>
          <w:color w:val="000000" w:themeColor="text1"/>
        </w:rPr>
        <w:t>浅绿色属于变异</w:t>
      </w:r>
      <w:r w:rsidRPr="00D14D58">
        <w:rPr>
          <w:rFonts w:ascii="Times New Roman" w:eastAsia="宋体" w:hAnsi="宋体"/>
          <w:color w:val="000000" w:themeColor="text1"/>
        </w:rPr>
        <w:t>,</w:t>
      </w:r>
      <w:r w:rsidRPr="00D14D58">
        <w:rPr>
          <w:rFonts w:ascii="Times New Roman" w:eastAsia="宋体" w:hAnsi="宋体"/>
          <w:color w:val="000000" w:themeColor="text1"/>
        </w:rPr>
        <w:t>这种变异是不可遗传的</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这一现象是温度差异导致的</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3</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同一品种的菊花有多种不同的颜色</w:t>
      </w:r>
      <w:r w:rsidRPr="00D14D58">
        <w:rPr>
          <w:rFonts w:ascii="Times New Roman" w:eastAsia="宋体" w:hAnsi="宋体"/>
          <w:color w:val="000000" w:themeColor="text1"/>
        </w:rPr>
        <w:t>,</w:t>
      </w:r>
      <w:r w:rsidRPr="00D14D58">
        <w:rPr>
          <w:rFonts w:ascii="Times New Roman" w:eastAsia="宋体" w:hAnsi="宋体"/>
          <w:color w:val="000000" w:themeColor="text1"/>
        </w:rPr>
        <w:t>形态也是千姿百态。出现这种现象的根本原因是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生物的遗传</w:t>
      </w:r>
      <w:r w:rsidRPr="00D14D58">
        <w:rPr>
          <w:rFonts w:ascii="Times New Roman" w:eastAsia="宋体" w:hAnsi="宋体"/>
          <w:color w:val="000000" w:themeColor="text1"/>
        </w:rPr>
        <w:tab/>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生物的变异</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光照的不同</w:t>
      </w:r>
      <w:r w:rsidRPr="00D14D58">
        <w:rPr>
          <w:rFonts w:ascii="Times New Roman" w:eastAsia="宋体" w:hAnsi="宋体"/>
          <w:color w:val="000000" w:themeColor="text1"/>
        </w:rPr>
        <w:tab/>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生活环境不同</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4</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生物的变异是普遍存在的</w:t>
      </w:r>
      <w:r w:rsidRPr="00D14D58">
        <w:rPr>
          <w:rFonts w:ascii="Times New Roman" w:eastAsia="宋体" w:hAnsi="宋体"/>
          <w:color w:val="000000" w:themeColor="text1"/>
        </w:rPr>
        <w:t>,</w:t>
      </w:r>
      <w:r w:rsidRPr="00D14D58">
        <w:rPr>
          <w:rFonts w:ascii="Times New Roman" w:eastAsia="宋体" w:hAnsi="宋体"/>
          <w:color w:val="000000" w:themeColor="text1"/>
        </w:rPr>
        <w:t>引起变异的原因也是多种多样的。下列属于可遗传的变异的是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坚持锻炼后</w:t>
      </w:r>
      <w:r w:rsidRPr="00D14D58">
        <w:rPr>
          <w:rFonts w:ascii="Times New Roman" w:eastAsia="宋体" w:hAnsi="宋体"/>
          <w:color w:val="000000" w:themeColor="text1"/>
        </w:rPr>
        <w:t>,</w:t>
      </w:r>
      <w:r w:rsidRPr="00D14D58">
        <w:rPr>
          <w:rFonts w:ascii="Times New Roman" w:eastAsia="宋体" w:hAnsi="宋体"/>
          <w:color w:val="000000" w:themeColor="text1"/>
        </w:rPr>
        <w:t>身体变健康</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种在肥沃土壤里的小花生长得较大</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小狗经训练后会算算术</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双眼皮夫妇生了一个单眼皮女儿</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5</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经卫星搭载后培育获得的太空椒的单果质量和维生素</w:t>
      </w:r>
      <w:r w:rsidRPr="00D14D58">
        <w:rPr>
          <w:rFonts w:ascii="Times New Roman" w:eastAsia="宋体" w:hAnsi="宋体"/>
          <w:color w:val="000000" w:themeColor="text1"/>
        </w:rPr>
        <w:t>C</w:t>
      </w:r>
      <w:r w:rsidRPr="00D14D58">
        <w:rPr>
          <w:rFonts w:ascii="Times New Roman" w:eastAsia="宋体" w:hAnsi="宋体"/>
          <w:color w:val="000000" w:themeColor="text1"/>
        </w:rPr>
        <w:t>的含量均高于普通椒。下列有关叙述错误的是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lastRenderedPageBreak/>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太空椒的获得采用了基因工程技术</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太空椒的遗传物质发生了改变</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这种变异属于可遗传的变异</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hint="eastAsia"/>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太空椒的性状发生了改变</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6</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育种人员将大豆、小麦、油菜等的种子用</w:t>
      </w:r>
      <w:r w:rsidRPr="00D14D58">
        <w:rPr>
          <w:rFonts w:ascii="Times New Roman" w:eastAsia="宋体" w:hAnsi="宋体"/>
          <w:color w:val="000000" w:themeColor="text1"/>
        </w:rPr>
        <w:t>X</w:t>
      </w:r>
      <w:r w:rsidRPr="00D14D58">
        <w:rPr>
          <w:rFonts w:ascii="Times New Roman" w:eastAsia="宋体" w:hAnsi="宋体"/>
          <w:color w:val="000000" w:themeColor="text1"/>
        </w:rPr>
        <w:t>射线照射</w:t>
      </w:r>
      <w:r w:rsidRPr="00D14D58">
        <w:rPr>
          <w:rFonts w:ascii="Times New Roman" w:eastAsia="宋体" w:hAnsi="宋体"/>
          <w:color w:val="000000" w:themeColor="text1"/>
        </w:rPr>
        <w:t>,</w:t>
      </w:r>
      <w:r w:rsidRPr="00D14D58">
        <w:rPr>
          <w:rFonts w:ascii="Times New Roman" w:eastAsia="宋体" w:hAnsi="宋体"/>
          <w:color w:val="000000" w:themeColor="text1"/>
        </w:rPr>
        <w:t>经过选择获得了优质品种。下列说法正确的是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用</w:t>
      </w:r>
      <w:r w:rsidRPr="00D14D58">
        <w:rPr>
          <w:rFonts w:ascii="Times New Roman" w:eastAsia="宋体" w:hAnsi="宋体"/>
          <w:color w:val="000000" w:themeColor="text1"/>
        </w:rPr>
        <w:t>X</w:t>
      </w:r>
      <w:r w:rsidRPr="00D14D58">
        <w:rPr>
          <w:rFonts w:ascii="Times New Roman" w:eastAsia="宋体" w:hAnsi="宋体"/>
          <w:color w:val="000000" w:themeColor="text1"/>
        </w:rPr>
        <w:t>射线照射作物种子一定能获得优良性状</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优质品种的获得采用了杂交育种技术</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这种变异可以遗传</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获得的优质品种不受环境影响</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7</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有人用特殊射线照射辣椒种子</w:t>
      </w:r>
      <w:r w:rsidRPr="00D14D58">
        <w:rPr>
          <w:rFonts w:ascii="Times New Roman" w:eastAsia="宋体" w:hAnsi="宋体"/>
          <w:color w:val="000000" w:themeColor="text1"/>
        </w:rPr>
        <w:t>,</w:t>
      </w:r>
      <w:r w:rsidRPr="00D14D58">
        <w:rPr>
          <w:rFonts w:ascii="Times New Roman" w:eastAsia="宋体" w:hAnsi="宋体"/>
          <w:color w:val="000000" w:themeColor="text1"/>
        </w:rPr>
        <w:t>使其基因发生突变</w:t>
      </w:r>
      <w:r w:rsidRPr="00D14D58">
        <w:rPr>
          <w:rFonts w:ascii="Times New Roman" w:eastAsia="宋体" w:hAnsi="宋体"/>
          <w:color w:val="000000" w:themeColor="text1"/>
        </w:rPr>
        <w:t>,</w:t>
      </w:r>
      <w:r w:rsidRPr="00D14D58">
        <w:rPr>
          <w:rFonts w:ascii="Times New Roman" w:eastAsia="宋体" w:hAnsi="宋体"/>
          <w:color w:val="000000" w:themeColor="text1"/>
        </w:rPr>
        <w:t>培育出了高产辣椒。该种高产辣椒的获得和袁隆平培育杂交水稻分别应用的是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诱变育种和杂交育种</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杂交育种和人工育种</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人工育种和诱变育种</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杂交育种和诱变育种</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8</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一母生九子</w:t>
      </w:r>
      <w:r w:rsidRPr="00D14D58">
        <w:rPr>
          <w:rFonts w:ascii="Times New Roman" w:eastAsia="宋体" w:hAnsi="宋体"/>
          <w:color w:val="000000" w:themeColor="text1"/>
        </w:rPr>
        <w:t>,</w:t>
      </w:r>
      <w:r w:rsidRPr="00D14D58">
        <w:rPr>
          <w:rFonts w:ascii="Times New Roman" w:eastAsia="宋体" w:hAnsi="宋体"/>
          <w:color w:val="000000" w:themeColor="text1"/>
        </w:rPr>
        <w:t>连母十个样</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生动地描绘了生物界广泛存在的变异现象。下列有关变异的说法</w:t>
      </w:r>
      <w:r w:rsidRPr="00D14D58">
        <w:rPr>
          <w:rFonts w:ascii="Times New Roman" w:eastAsia="宋体" w:hAnsi="宋体"/>
          <w:color w:val="000000" w:themeColor="text1"/>
        </w:rPr>
        <w:t>,</w:t>
      </w:r>
      <w:r w:rsidRPr="00D14D58">
        <w:rPr>
          <w:rFonts w:ascii="Times New Roman" w:eastAsia="宋体" w:hAnsi="宋体"/>
          <w:color w:val="000000" w:themeColor="text1"/>
        </w:rPr>
        <w:t>正确的是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基因突变引发的变异属于可遗传的变异</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变异对于生物的繁殖都具有积极意义</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仅由环境引起的变异都可以遗传</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利用杂交育种技术培育出的高产抗倒伏小麦</w:t>
      </w:r>
      <w:r w:rsidRPr="00D14D58">
        <w:rPr>
          <w:rFonts w:ascii="Times New Roman" w:eastAsia="宋体" w:hAnsi="宋体"/>
          <w:color w:val="000000" w:themeColor="text1"/>
        </w:rPr>
        <w:t>,</w:t>
      </w:r>
      <w:r w:rsidRPr="00D14D58">
        <w:rPr>
          <w:rFonts w:ascii="Times New Roman" w:eastAsia="宋体" w:hAnsi="宋体"/>
          <w:color w:val="000000" w:themeColor="text1"/>
        </w:rPr>
        <w:t>其变异不遗传</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9</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有两个品种的玉米</w:t>
      </w:r>
      <w:r w:rsidRPr="00D14D58">
        <w:rPr>
          <w:rFonts w:ascii="Times New Roman" w:eastAsia="宋体" w:hAnsi="宋体"/>
          <w:color w:val="000000" w:themeColor="text1"/>
        </w:rPr>
        <w:t>,</w:t>
      </w:r>
      <w:r w:rsidRPr="00D14D58">
        <w:rPr>
          <w:rFonts w:ascii="Times New Roman" w:eastAsia="宋体" w:hAnsi="宋体"/>
          <w:color w:val="000000" w:themeColor="text1"/>
        </w:rPr>
        <w:t>一种高产不抗虫害</w:t>
      </w:r>
      <w:r w:rsidRPr="00D14D58">
        <w:rPr>
          <w:rFonts w:ascii="Times New Roman" w:eastAsia="宋体" w:hAnsi="宋体"/>
          <w:color w:val="000000" w:themeColor="text1"/>
        </w:rPr>
        <w:t>,</w:t>
      </w:r>
      <w:r w:rsidRPr="00D14D58">
        <w:rPr>
          <w:rFonts w:ascii="Times New Roman" w:eastAsia="宋体" w:hAnsi="宋体"/>
          <w:color w:val="000000" w:themeColor="text1"/>
        </w:rPr>
        <w:t>一种低产抗虫害</w:t>
      </w:r>
      <w:r w:rsidRPr="00D14D58">
        <w:rPr>
          <w:rFonts w:ascii="Times New Roman" w:eastAsia="宋体" w:hAnsi="宋体"/>
          <w:color w:val="000000" w:themeColor="text1"/>
        </w:rPr>
        <w:t>,</w:t>
      </w:r>
      <w:r w:rsidRPr="00D14D58">
        <w:rPr>
          <w:rFonts w:ascii="Times New Roman" w:eastAsia="宋体" w:hAnsi="宋体"/>
          <w:color w:val="000000" w:themeColor="text1"/>
        </w:rPr>
        <w:t>为了得到高产抗虫害的品种</w:t>
      </w:r>
      <w:r w:rsidRPr="00D14D58">
        <w:rPr>
          <w:rFonts w:ascii="Times New Roman" w:eastAsia="宋体" w:hAnsi="宋体"/>
          <w:color w:val="000000" w:themeColor="text1"/>
        </w:rPr>
        <w:t>,</w:t>
      </w:r>
      <w:r w:rsidRPr="00D14D58">
        <w:rPr>
          <w:rFonts w:ascii="Times New Roman" w:eastAsia="宋体" w:hAnsi="宋体"/>
          <w:color w:val="000000" w:themeColor="text1"/>
        </w:rPr>
        <w:t>通常采用的方法是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基因工程技术</w:t>
      </w:r>
      <w:r>
        <w:rPr>
          <w:rFonts w:ascii="Times New Roman" w:eastAsia="宋体" w:hAnsi="宋体"/>
          <w:color w:val="000000" w:themeColor="text1"/>
        </w:rPr>
        <w:tab/>
      </w: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杂交育种</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诱变育种</w:t>
      </w:r>
      <w:r>
        <w:rPr>
          <w:rFonts w:ascii="Times New Roman" w:eastAsia="宋体" w:hAnsi="宋体"/>
          <w:color w:val="000000" w:themeColor="text1"/>
        </w:rPr>
        <w:tab/>
      </w: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用化学药剂处理</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10</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无子西瓜是人们钟爱的夏季消暑水果。请回答下列问题。</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(1)</w:t>
      </w:r>
      <w:r w:rsidRPr="00D14D58">
        <w:rPr>
          <w:rFonts w:ascii="Times New Roman" w:eastAsia="宋体" w:hAnsi="宋体"/>
          <w:color w:val="000000" w:themeColor="text1"/>
        </w:rPr>
        <w:t>无子西瓜的培育原理是细胞中的染色体数目发生改变而导致不能产生种子</w:t>
      </w:r>
      <w:r w:rsidRPr="00D14D58">
        <w:rPr>
          <w:rFonts w:ascii="Times New Roman" w:eastAsia="宋体" w:hAnsi="宋体"/>
          <w:color w:val="000000" w:themeColor="text1"/>
        </w:rPr>
        <w:t>,</w:t>
      </w:r>
      <w:r w:rsidRPr="00D14D58">
        <w:rPr>
          <w:rFonts w:ascii="Times New Roman" w:eastAsia="宋体" w:hAnsi="宋体"/>
          <w:color w:val="000000" w:themeColor="text1"/>
        </w:rPr>
        <w:t>这种变异类型属于</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w:t>
      </w:r>
      <w:r w:rsidRPr="00D14D58">
        <w:rPr>
          <w:rFonts w:ascii="Times New Roman" w:eastAsia="宋体" w:hAnsi="宋体"/>
          <w:color w:val="000000" w:themeColor="text1"/>
        </w:rPr>
        <w:t>填</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可遗传</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或</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不遗传</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w:t>
      </w:r>
      <w:r w:rsidRPr="00D14D58">
        <w:rPr>
          <w:rFonts w:ascii="Times New Roman" w:eastAsia="宋体" w:hAnsi="宋体"/>
          <w:color w:val="000000" w:themeColor="text1"/>
        </w:rPr>
        <w:t>的变异。无子西瓜不产生种</w:t>
      </w:r>
      <w:r w:rsidRPr="00D14D58">
        <w:rPr>
          <w:rFonts w:ascii="Times New Roman" w:eastAsia="宋体" w:hAnsi="宋体"/>
          <w:color w:val="000000" w:themeColor="text1"/>
        </w:rPr>
        <w:lastRenderedPageBreak/>
        <w:t>子的变异属于</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w:t>
      </w:r>
      <w:r w:rsidRPr="00D14D58">
        <w:rPr>
          <w:rFonts w:ascii="Times New Roman" w:eastAsia="宋体" w:hAnsi="宋体"/>
          <w:color w:val="000000" w:themeColor="text1"/>
        </w:rPr>
        <w:t>填</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有利</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或</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不利</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w:t>
      </w:r>
      <w:r w:rsidRPr="00D14D58">
        <w:rPr>
          <w:rFonts w:ascii="Times New Roman" w:eastAsia="宋体" w:hAnsi="宋体"/>
          <w:color w:val="000000" w:themeColor="text1"/>
        </w:rPr>
        <w:t>的变异</w:t>
      </w:r>
      <w:r w:rsidRPr="00D14D58">
        <w:rPr>
          <w:rFonts w:ascii="Times New Roman" w:eastAsia="宋体" w:hAnsi="宋体"/>
          <w:color w:val="000000" w:themeColor="text1"/>
        </w:rPr>
        <w:t>,</w:t>
      </w:r>
      <w:r w:rsidRPr="00D14D58">
        <w:rPr>
          <w:rFonts w:ascii="Times New Roman" w:eastAsia="宋体" w:hAnsi="宋体"/>
          <w:color w:val="000000" w:themeColor="text1"/>
        </w:rPr>
        <w:t>因为西瓜主要利用</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进行繁殖。 </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(2)</w:t>
      </w:r>
      <w:r w:rsidRPr="00D14D58">
        <w:rPr>
          <w:rFonts w:ascii="Times New Roman" w:eastAsia="宋体" w:hAnsi="宋体"/>
          <w:color w:val="000000" w:themeColor="text1"/>
        </w:rPr>
        <w:t>为了方便储运、节省空间</w:t>
      </w:r>
      <w:r w:rsidRPr="00D14D58">
        <w:rPr>
          <w:rFonts w:ascii="Times New Roman" w:eastAsia="宋体" w:hAnsi="宋体"/>
          <w:color w:val="000000" w:themeColor="text1"/>
        </w:rPr>
        <w:t>,</w:t>
      </w:r>
      <w:r w:rsidRPr="00D14D58">
        <w:rPr>
          <w:rFonts w:ascii="Times New Roman" w:eastAsia="宋体" w:hAnsi="宋体"/>
          <w:color w:val="000000" w:themeColor="text1"/>
        </w:rPr>
        <w:t>果农在培育西瓜时</w:t>
      </w:r>
      <w:r w:rsidRPr="00D14D58">
        <w:rPr>
          <w:rFonts w:ascii="Times New Roman" w:eastAsia="宋体" w:hAnsi="宋体"/>
          <w:color w:val="000000" w:themeColor="text1"/>
        </w:rPr>
        <w:t>,</w:t>
      </w:r>
      <w:r w:rsidRPr="00D14D58">
        <w:rPr>
          <w:rFonts w:ascii="Times New Roman" w:eastAsia="宋体" w:hAnsi="宋体"/>
          <w:color w:val="000000" w:themeColor="text1"/>
        </w:rPr>
        <w:t>将其放在一个透明的方盒子里形成方形西瓜</w:t>
      </w:r>
      <w:r w:rsidRPr="00D14D58">
        <w:rPr>
          <w:rFonts w:ascii="Times New Roman" w:eastAsia="宋体" w:hAnsi="宋体"/>
          <w:color w:val="000000" w:themeColor="text1"/>
        </w:rPr>
        <w:t>,</w:t>
      </w:r>
      <w:r w:rsidRPr="00D14D58">
        <w:rPr>
          <w:rFonts w:ascii="Times New Roman" w:eastAsia="宋体" w:hAnsi="宋体"/>
          <w:color w:val="000000" w:themeColor="text1"/>
        </w:rPr>
        <w:t>甚至可以在西瓜上制作各种图案</w:t>
      </w:r>
      <w:r w:rsidRPr="00D14D58">
        <w:rPr>
          <w:rFonts w:ascii="Times New Roman" w:eastAsia="宋体" w:hAnsi="宋体"/>
          <w:color w:val="000000" w:themeColor="text1"/>
        </w:rPr>
        <w:t>,</w:t>
      </w:r>
      <w:r w:rsidRPr="00D14D58">
        <w:rPr>
          <w:rFonts w:ascii="Times New Roman" w:eastAsia="宋体" w:hAnsi="宋体"/>
          <w:color w:val="000000" w:themeColor="text1"/>
        </w:rPr>
        <w:t>使其更具观赏价值</w:t>
      </w:r>
      <w:r w:rsidRPr="00D14D58">
        <w:rPr>
          <w:rFonts w:ascii="Times New Roman" w:eastAsia="宋体" w:hAnsi="宋体"/>
          <w:color w:val="000000" w:themeColor="text1"/>
        </w:rPr>
        <w:t>,</w:t>
      </w:r>
      <w:r w:rsidRPr="00D14D58">
        <w:rPr>
          <w:rFonts w:ascii="Times New Roman" w:eastAsia="宋体" w:hAnsi="宋体"/>
          <w:color w:val="000000" w:themeColor="text1"/>
        </w:rPr>
        <w:t>那么西瓜的方形能遗传吗</w:t>
      </w:r>
      <w:r w:rsidRPr="00D14D58">
        <w:rPr>
          <w:rFonts w:ascii="Times New Roman" w:eastAsia="宋体" w:hAnsi="宋体"/>
          <w:color w:val="000000" w:themeColor="text1"/>
        </w:rPr>
        <w:t>?</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w:t>
      </w:r>
      <w:r w:rsidRPr="00D14D58">
        <w:rPr>
          <w:rFonts w:ascii="Times New Roman" w:eastAsia="宋体" w:hAnsi="宋体"/>
          <w:color w:val="000000" w:themeColor="text1"/>
        </w:rPr>
        <w:t>填</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能</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或</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不能</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w:t>
      </w:r>
      <w:r w:rsidRPr="00D14D58">
        <w:rPr>
          <w:rFonts w:ascii="Times New Roman" w:eastAsia="宋体" w:hAnsi="宋体"/>
          <w:color w:val="000000" w:themeColor="text1"/>
        </w:rPr>
        <w:t>。方形西瓜是在方形模具的限制下形成的</w:t>
      </w:r>
      <w:r w:rsidRPr="00D14D58">
        <w:rPr>
          <w:rFonts w:ascii="Times New Roman" w:eastAsia="宋体" w:hAnsi="宋体"/>
          <w:color w:val="000000" w:themeColor="text1"/>
        </w:rPr>
        <w:t>,</w:t>
      </w:r>
      <w:r w:rsidRPr="00D14D58">
        <w:rPr>
          <w:rFonts w:ascii="Times New Roman" w:eastAsia="宋体" w:hAnsi="宋体"/>
          <w:color w:val="000000" w:themeColor="text1"/>
        </w:rPr>
        <w:t>是</w:t>
      </w:r>
      <w:r w:rsidRPr="00D14D58">
        <w:rPr>
          <w:rFonts w:ascii="Times New Roman" w:eastAsia="宋体" w:hAnsi="宋体"/>
          <w:color w:val="000000" w:themeColor="text1"/>
          <w:u w:color="000000"/>
        </w:rPr>
        <w:t>____________________</w:t>
      </w:r>
      <w:r w:rsidRPr="00D14D58">
        <w:rPr>
          <w:rFonts w:ascii="Times New Roman" w:eastAsia="宋体" w:hAnsi="宋体"/>
          <w:color w:val="000000" w:themeColor="text1"/>
        </w:rPr>
        <w:t>引起的变异</w:t>
      </w:r>
      <w:r w:rsidRPr="00D14D58">
        <w:rPr>
          <w:rFonts w:ascii="Times New Roman" w:eastAsia="宋体" w:hAnsi="宋体"/>
          <w:color w:val="000000" w:themeColor="text1"/>
        </w:rPr>
        <w:t>,</w:t>
      </w:r>
      <w:r w:rsidRPr="00A437ED">
        <w:rPr>
          <w:rFonts w:ascii="Times New Roman" w:eastAsia="宋体" w:hAnsi="宋体"/>
          <w:color w:val="000000" w:themeColor="text1"/>
          <w:u w:color="000000"/>
        </w:rPr>
        <w:t>__________</w:t>
      </w:r>
      <w:r w:rsidRPr="00D14D58">
        <w:rPr>
          <w:rFonts w:ascii="Times New Roman" w:eastAsia="宋体" w:hAnsi="宋体"/>
          <w:color w:val="000000" w:themeColor="text1"/>
        </w:rPr>
        <w:t>未发生改变。 </w:t>
      </w:r>
    </w:p>
    <w:p w:rsidR="00782424" w:rsidRPr="00D14D58" w:rsidRDefault="00782424" w:rsidP="0078242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D14D58">
        <w:rPr>
          <w:rFonts w:eastAsia="方正大雅宋简体"/>
          <w:color w:val="000000" w:themeColor="text1"/>
          <w:sz w:val="29"/>
        </w:rPr>
        <w:t>能力提升</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11</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玉米的白化苗是变异个体</w:t>
      </w:r>
      <w:r w:rsidRPr="00D14D58">
        <w:rPr>
          <w:rFonts w:ascii="Times New Roman" w:eastAsia="宋体" w:hAnsi="宋体"/>
          <w:color w:val="000000" w:themeColor="text1"/>
        </w:rPr>
        <w:t>,</w:t>
      </w:r>
      <w:r w:rsidRPr="00D14D58">
        <w:rPr>
          <w:rFonts w:ascii="Times New Roman" w:eastAsia="宋体" w:hAnsi="宋体"/>
          <w:color w:val="000000" w:themeColor="text1"/>
        </w:rPr>
        <w:t>在阳光下不能形成叶绿素。这种变异属于</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有利的可遗传变异</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不利的可遗传变异</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有利的不遗传变异</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不利的不遗传变异</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12</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下列关于太空育种的说法</w:t>
      </w:r>
      <w:r w:rsidRPr="00D14D58">
        <w:rPr>
          <w:rFonts w:ascii="Times New Roman" w:eastAsia="宋体" w:hAnsi="宋体"/>
          <w:color w:val="000000" w:themeColor="text1"/>
        </w:rPr>
        <w:t>,</w:t>
      </w:r>
      <w:r w:rsidRPr="00D14D58">
        <w:rPr>
          <w:rFonts w:ascii="Times New Roman" w:eastAsia="宋体" w:hAnsi="宋体"/>
          <w:color w:val="000000" w:themeColor="text1"/>
        </w:rPr>
        <w:t>正确的是</w:t>
      </w:r>
      <w:r w:rsidRPr="00D14D58">
        <w:rPr>
          <w:rFonts w:ascii="Times New Roman" w:eastAsia="宋体" w:hAnsi="宋体"/>
          <w:color w:val="000000" w:themeColor="text1"/>
        </w:rPr>
        <w:ptab w:relativeTo="margin" w:alignment="right" w:leader="none"/>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产生的变异都是有利的</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产生的变异是不可遗传的</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培育的生物是地球上原本不存在的</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生物的遗传物质可能发生了改变</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13</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变异在生物学和实践中都有重要意义</w:t>
      </w:r>
      <w:r w:rsidRPr="00D14D58">
        <w:rPr>
          <w:rFonts w:ascii="Times New Roman" w:eastAsia="宋体" w:hAnsi="宋体"/>
          <w:color w:val="000000" w:themeColor="text1"/>
        </w:rPr>
        <w:t>,</w:t>
      </w:r>
      <w:r w:rsidRPr="00D14D58">
        <w:rPr>
          <w:rFonts w:ascii="Times New Roman" w:eastAsia="宋体" w:hAnsi="宋体"/>
          <w:color w:val="000000" w:themeColor="text1"/>
        </w:rPr>
        <w:t>下列说法错误的是</w:t>
      </w:r>
      <w:r w:rsidRPr="00D14D58">
        <w:rPr>
          <w:rFonts w:ascii="Times New Roman" w:eastAsia="宋体" w:hAnsi="宋体"/>
          <w:color w:val="000000" w:themeColor="text1"/>
        </w:rPr>
        <w:t>(</w:t>
      </w:r>
      <w:r w:rsidRPr="00D14D58">
        <w:rPr>
          <w:rFonts w:ascii="Times New Roman" w:eastAsia="宋体" w:hAnsi="宋体"/>
          <w:color w:val="000000" w:themeColor="text1"/>
        </w:rPr>
        <w:t xml:space="preserve">　　</w:t>
      </w:r>
      <w:r w:rsidRPr="00D14D58">
        <w:rPr>
          <w:rFonts w:ascii="Times New Roman" w:eastAsia="宋体" w:hAnsi="宋体"/>
          <w:color w:val="000000" w:themeColor="text1"/>
        </w:rPr>
        <w:t>)</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A</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能够使生物更好地适应不断变化的环境</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B</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所有的变异对生物的生存都是有利的</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C</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人们可应用变异原理培育新品种</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hint="eastAsia"/>
          <w:color w:val="000000" w:themeColor="text1"/>
        </w:rPr>
      </w:pPr>
      <w:r w:rsidRPr="00D14D58">
        <w:rPr>
          <w:rFonts w:ascii="Times New Roman" w:eastAsia="宋体" w:hAnsi="宋体"/>
          <w:color w:val="000000" w:themeColor="text1"/>
        </w:rPr>
        <w:t>D</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人们可以利用对人类有益的变异选育新品种</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Times New Roman"/>
          <w:b/>
          <w:color w:val="000000" w:themeColor="text1"/>
        </w:rPr>
        <w:t>14</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在探究</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花生果实大小的变异</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时</w:t>
      </w:r>
      <w:r w:rsidRPr="00D14D58">
        <w:rPr>
          <w:rFonts w:ascii="Times New Roman" w:eastAsia="宋体" w:hAnsi="宋体"/>
          <w:color w:val="000000" w:themeColor="text1"/>
        </w:rPr>
        <w:t>,</w:t>
      </w:r>
      <w:r w:rsidRPr="00D14D58">
        <w:rPr>
          <w:rFonts w:ascii="Times New Roman" w:eastAsia="宋体" w:hAnsi="宋体"/>
          <w:color w:val="000000" w:themeColor="text1"/>
        </w:rPr>
        <w:t>某生物学兴趣小组分别从放甲、乙品种花生的袋子中各取</w:t>
      </w:r>
      <w:r w:rsidRPr="00D14D58">
        <w:rPr>
          <w:rFonts w:ascii="Times New Roman" w:eastAsia="宋体" w:hAnsi="宋体"/>
          <w:color w:val="000000" w:themeColor="text1"/>
        </w:rPr>
        <w:t>30</w:t>
      </w:r>
      <w:r w:rsidRPr="00D14D58">
        <w:rPr>
          <w:rFonts w:ascii="Times New Roman" w:eastAsia="宋体" w:hAnsi="宋体"/>
          <w:color w:val="000000" w:themeColor="text1"/>
        </w:rPr>
        <w:t>枚花生果实作为样品</w:t>
      </w:r>
      <w:r w:rsidRPr="00D14D58">
        <w:rPr>
          <w:rFonts w:ascii="Times New Roman" w:eastAsia="宋体" w:hAnsi="宋体"/>
          <w:color w:val="000000" w:themeColor="text1"/>
        </w:rPr>
        <w:t>,</w:t>
      </w:r>
      <w:r w:rsidRPr="00D14D58">
        <w:rPr>
          <w:rFonts w:ascii="Times New Roman" w:eastAsia="宋体" w:hAnsi="宋体"/>
          <w:color w:val="000000" w:themeColor="text1"/>
        </w:rPr>
        <w:t>进行果实长轴长度的测量</w:t>
      </w:r>
      <w:r w:rsidRPr="00D14D58">
        <w:rPr>
          <w:rFonts w:ascii="Times New Roman" w:eastAsia="宋体" w:hAnsi="宋体"/>
          <w:color w:val="000000" w:themeColor="text1"/>
        </w:rPr>
        <w:t>,</w:t>
      </w:r>
      <w:r w:rsidRPr="00D14D58">
        <w:rPr>
          <w:rFonts w:ascii="Times New Roman" w:eastAsia="宋体" w:hAnsi="宋体"/>
          <w:color w:val="000000" w:themeColor="text1"/>
        </w:rPr>
        <w:t>将测量结果记录在表格中</w:t>
      </w:r>
      <w:r w:rsidRPr="00D14D58">
        <w:rPr>
          <w:rFonts w:ascii="Times New Roman" w:eastAsia="宋体" w:hAnsi="宋体"/>
          <w:color w:val="000000" w:themeColor="text1"/>
        </w:rPr>
        <w:t>,</w:t>
      </w:r>
      <w:r w:rsidRPr="00D14D58">
        <w:rPr>
          <w:rFonts w:ascii="Times New Roman" w:eastAsia="宋体" w:hAnsi="宋体"/>
          <w:color w:val="000000" w:themeColor="text1"/>
        </w:rPr>
        <w:t>分析并得出探究结果。</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(1)</w:t>
      </w:r>
      <w:r w:rsidRPr="00D14D58">
        <w:rPr>
          <w:rFonts w:ascii="Times New Roman" w:eastAsia="宋体" w:hAnsi="宋体"/>
          <w:color w:val="000000" w:themeColor="text1"/>
        </w:rPr>
        <w:t>该小组使用抽样检测的方法获取样品</w:t>
      </w:r>
      <w:r w:rsidRPr="00D14D58">
        <w:rPr>
          <w:rFonts w:ascii="Times New Roman" w:eastAsia="宋体" w:hAnsi="宋体"/>
          <w:color w:val="000000" w:themeColor="text1"/>
        </w:rPr>
        <w:t>,</w:t>
      </w:r>
      <w:r w:rsidRPr="00D14D58">
        <w:rPr>
          <w:rFonts w:ascii="Times New Roman" w:eastAsia="宋体" w:hAnsi="宋体"/>
          <w:color w:val="000000" w:themeColor="text1"/>
        </w:rPr>
        <w:t>要做到</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w:t>
      </w:r>
      <w:r w:rsidRPr="00D14D58">
        <w:rPr>
          <w:rFonts w:ascii="Times New Roman" w:eastAsia="宋体" w:hAnsi="宋体"/>
          <w:color w:val="000000" w:themeColor="text1"/>
        </w:rPr>
        <w:t>以提高检测结果的准确性。 </w:t>
      </w:r>
    </w:p>
    <w:p w:rsidR="00782424" w:rsidRPr="00D14D58" w:rsidRDefault="00782424" w:rsidP="00782424">
      <w:pPr>
        <w:tabs>
          <w:tab w:val="left" w:pos="1871"/>
          <w:tab w:val="left" w:pos="3407"/>
          <w:tab w:val="left" w:pos="4949"/>
          <w:tab w:val="left" w:pos="6599"/>
        </w:tabs>
        <w:spacing w:line="360" w:lineRule="auto"/>
        <w:rPr>
          <w:color w:val="000000" w:themeColor="text1"/>
        </w:rPr>
      </w:pPr>
      <w:r w:rsidRPr="00D14D58">
        <w:rPr>
          <w:rFonts w:ascii="Times New Roman" w:eastAsia="宋体" w:hAnsi="宋体"/>
          <w:color w:val="000000" w:themeColor="text1"/>
        </w:rPr>
        <w:t>(2)</w:t>
      </w:r>
      <w:r w:rsidRPr="00D14D58">
        <w:rPr>
          <w:rFonts w:ascii="Times New Roman" w:eastAsia="宋体" w:hAnsi="宋体"/>
          <w:color w:val="000000" w:themeColor="text1"/>
        </w:rPr>
        <w:t>下表是该小组的测量结果</w:t>
      </w:r>
      <w:r w:rsidRPr="00D14D58">
        <w:rPr>
          <w:rFonts w:ascii="Times New Roman" w:eastAsia="宋体" w:hAnsi="宋体"/>
          <w:color w:val="000000" w:themeColor="text1"/>
        </w:rPr>
        <w:t>,</w:t>
      </w:r>
      <w:r w:rsidRPr="00D14D58">
        <w:rPr>
          <w:rFonts w:ascii="Times New Roman" w:eastAsia="宋体" w:hAnsi="宋体"/>
          <w:color w:val="000000" w:themeColor="text1"/>
        </w:rPr>
        <w:t>表格中</w:t>
      </w:r>
      <w:r w:rsidRPr="00D14D58">
        <w:rPr>
          <w:rFonts w:ascii="Times New Roman" w:eastAsia="宋体" w:hAnsi="宋体"/>
          <w:i/>
          <w:color w:val="000000" w:themeColor="text1"/>
        </w:rPr>
        <w:t>X</w:t>
      </w:r>
      <w:r w:rsidRPr="00D14D58">
        <w:rPr>
          <w:rFonts w:ascii="Times New Roman" w:eastAsia="宋体" w:hAnsi="宋体"/>
          <w:color w:val="000000" w:themeColor="text1"/>
        </w:rPr>
        <w:t>处的数值应是</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 </w:t>
      </w:r>
    </w:p>
    <w:tbl>
      <w:tblPr>
        <w:tblW w:w="476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826"/>
        <w:gridCol w:w="506"/>
        <w:gridCol w:w="506"/>
        <w:gridCol w:w="506"/>
        <w:gridCol w:w="507"/>
        <w:gridCol w:w="505"/>
        <w:gridCol w:w="505"/>
        <w:gridCol w:w="505"/>
        <w:gridCol w:w="507"/>
      </w:tblGrid>
      <w:tr w:rsidR="00782424" w:rsidRPr="00782424" w:rsidTr="00782424">
        <w:trPr>
          <w:jc w:val="center"/>
        </w:trPr>
        <w:tc>
          <w:tcPr>
            <w:tcW w:w="2429" w:type="pct"/>
            <w:shd w:val="clear" w:color="auto" w:fill="auto"/>
            <w:tcMar>
              <w:left w:w="0" w:type="dxa"/>
              <w:right w:w="0" w:type="dxa"/>
            </w:tcMar>
            <w:vAlign w:val="center"/>
          </w:tcPr>
          <w:p w:rsidR="00782424" w:rsidRPr="00782424" w:rsidRDefault="00782424" w:rsidP="00782424">
            <w:pPr>
              <w:tabs>
                <w:tab w:val="left" w:pos="1871"/>
                <w:tab w:val="left" w:pos="3407"/>
                <w:tab w:val="left" w:pos="4949"/>
                <w:tab w:val="left" w:pos="6599"/>
              </w:tabs>
              <w:spacing w:line="360" w:lineRule="auto"/>
              <w:rPr>
                <w:color w:val="000000" w:themeColor="text1"/>
                <w:szCs w:val="24"/>
              </w:rPr>
            </w:pPr>
            <w:r w:rsidRPr="00782424">
              <w:rPr>
                <w:rFonts w:ascii="Arial" w:eastAsia="黑体" w:hAnsi="黑体"/>
                <w:color w:val="000000" w:themeColor="text1"/>
                <w:szCs w:val="24"/>
              </w:rPr>
              <w:t>项目</w:t>
            </w:r>
          </w:p>
        </w:tc>
        <w:tc>
          <w:tcPr>
            <w:tcW w:w="1285" w:type="pct"/>
            <w:gridSpan w:val="4"/>
            <w:shd w:val="clear" w:color="auto" w:fill="auto"/>
            <w:tcMar>
              <w:left w:w="0" w:type="dxa"/>
              <w:right w:w="0" w:type="dxa"/>
            </w:tcMar>
            <w:vAlign w:val="center"/>
          </w:tcPr>
          <w:p w:rsidR="00782424" w:rsidRPr="00782424" w:rsidRDefault="00782424" w:rsidP="00782424">
            <w:pPr>
              <w:tabs>
                <w:tab w:val="left" w:pos="1871"/>
                <w:tab w:val="left" w:pos="3407"/>
                <w:tab w:val="left" w:pos="4949"/>
                <w:tab w:val="left" w:pos="6599"/>
              </w:tabs>
              <w:spacing w:line="360" w:lineRule="auto"/>
              <w:rPr>
                <w:color w:val="000000" w:themeColor="text1"/>
                <w:szCs w:val="24"/>
              </w:rPr>
            </w:pPr>
            <w:r w:rsidRPr="00782424">
              <w:rPr>
                <w:rFonts w:ascii="Arial" w:eastAsia="黑体" w:hAnsi="黑体"/>
                <w:color w:val="000000" w:themeColor="text1"/>
                <w:szCs w:val="24"/>
              </w:rPr>
              <w:t>甲品种花生果实</w:t>
            </w:r>
          </w:p>
        </w:tc>
        <w:tc>
          <w:tcPr>
            <w:tcW w:w="1285" w:type="pct"/>
            <w:gridSpan w:val="4"/>
            <w:shd w:val="clear" w:color="auto" w:fill="auto"/>
            <w:tcMar>
              <w:left w:w="0" w:type="dxa"/>
              <w:right w:w="0" w:type="dxa"/>
            </w:tcMar>
            <w:vAlign w:val="center"/>
          </w:tcPr>
          <w:p w:rsidR="00782424" w:rsidRPr="00782424" w:rsidRDefault="00782424" w:rsidP="00782424">
            <w:pPr>
              <w:tabs>
                <w:tab w:val="left" w:pos="1871"/>
                <w:tab w:val="left" w:pos="3407"/>
                <w:tab w:val="left" w:pos="4949"/>
                <w:tab w:val="left" w:pos="6599"/>
              </w:tabs>
              <w:spacing w:line="360" w:lineRule="auto"/>
              <w:rPr>
                <w:color w:val="000000" w:themeColor="text1"/>
                <w:szCs w:val="24"/>
              </w:rPr>
            </w:pPr>
            <w:r w:rsidRPr="00782424">
              <w:rPr>
                <w:rFonts w:ascii="Arial" w:eastAsia="黑体" w:hAnsi="黑体"/>
                <w:color w:val="000000" w:themeColor="text1"/>
                <w:szCs w:val="24"/>
              </w:rPr>
              <w:t>乙品种花生果实</w:t>
            </w:r>
          </w:p>
        </w:tc>
      </w:tr>
      <w:tr w:rsidR="00782424" w:rsidRPr="00782424" w:rsidTr="00782424">
        <w:trPr>
          <w:jc w:val="center"/>
        </w:trPr>
        <w:tc>
          <w:tcPr>
            <w:tcW w:w="2429" w:type="pct"/>
            <w:shd w:val="clear" w:color="auto" w:fill="auto"/>
            <w:tcMar>
              <w:left w:w="0" w:type="dxa"/>
              <w:right w:w="0" w:type="dxa"/>
            </w:tcMar>
            <w:vAlign w:val="center"/>
          </w:tcPr>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宋体"/>
                <w:color w:val="000000" w:themeColor="text1"/>
                <w:szCs w:val="24"/>
              </w:rPr>
              <w:lastRenderedPageBreak/>
              <w:t>长轴的长度</w:t>
            </w:r>
            <w:r w:rsidRPr="00782424">
              <w:rPr>
                <w:rFonts w:ascii="Times New Roman" w:eastAsia="宋体" w:hAnsi="宋体"/>
                <w:color w:val="000000" w:themeColor="text1"/>
                <w:szCs w:val="24"/>
              </w:rPr>
              <w:t>/</w:t>
            </w:r>
            <w:r w:rsidRPr="00782424">
              <w:rPr>
                <w:rFonts w:ascii="Times New Roman" w:eastAsia="宋体" w:hAnsi="宋体"/>
                <w:color w:val="000000" w:themeColor="text1"/>
                <w:szCs w:val="24"/>
              </w:rPr>
              <w:t>毫米</w:t>
            </w:r>
          </w:p>
        </w:tc>
        <w:tc>
          <w:tcPr>
            <w:tcW w:w="321" w:type="pct"/>
            <w:shd w:val="clear" w:color="auto" w:fill="auto"/>
            <w:tcMar>
              <w:left w:w="0" w:type="dxa"/>
              <w:right w:w="0" w:type="dxa"/>
            </w:tcMar>
            <w:vAlign w:val="center"/>
          </w:tcPr>
          <w:p w:rsidR="00782424" w:rsidRPr="00782424" w:rsidRDefault="00782424" w:rsidP="00782424">
            <w:pPr>
              <w:tabs>
                <w:tab w:val="left" w:pos="1871"/>
                <w:tab w:val="left" w:pos="3407"/>
                <w:tab w:val="left" w:pos="4949"/>
                <w:tab w:val="left" w:pos="6599"/>
              </w:tabs>
              <w:spacing w:line="360" w:lineRule="auto"/>
              <w:rPr>
                <w:color w:val="000000" w:themeColor="text1"/>
                <w:szCs w:val="24"/>
              </w:rPr>
            </w:pPr>
            <w:r w:rsidRPr="00782424">
              <w:rPr>
                <w:rFonts w:ascii="Times New Roman" w:eastAsia="宋体" w:hAnsi="宋体"/>
                <w:color w:val="000000" w:themeColor="text1"/>
                <w:szCs w:val="24"/>
              </w:rPr>
              <w:t>12</w:t>
            </w:r>
          </w:p>
        </w:tc>
        <w:tc>
          <w:tcPr>
            <w:tcW w:w="321" w:type="pct"/>
            <w:shd w:val="clear" w:color="auto" w:fill="auto"/>
            <w:tcMar>
              <w:left w:w="0" w:type="dxa"/>
              <w:right w:w="0" w:type="dxa"/>
            </w:tcMar>
            <w:vAlign w:val="center"/>
          </w:tcPr>
          <w:p w:rsidR="00782424" w:rsidRPr="00782424" w:rsidRDefault="00782424" w:rsidP="00782424">
            <w:pPr>
              <w:tabs>
                <w:tab w:val="left" w:pos="1871"/>
                <w:tab w:val="left" w:pos="3407"/>
                <w:tab w:val="left" w:pos="4949"/>
                <w:tab w:val="left" w:pos="6599"/>
              </w:tabs>
              <w:spacing w:line="360" w:lineRule="auto"/>
              <w:rPr>
                <w:color w:val="000000" w:themeColor="text1"/>
                <w:szCs w:val="24"/>
              </w:rPr>
            </w:pPr>
            <w:r w:rsidRPr="00782424">
              <w:rPr>
                <w:rFonts w:ascii="Times New Roman" w:eastAsia="宋体" w:hAnsi="宋体"/>
                <w:color w:val="000000" w:themeColor="text1"/>
                <w:szCs w:val="24"/>
              </w:rPr>
              <w:t>14</w:t>
            </w:r>
          </w:p>
        </w:tc>
        <w:tc>
          <w:tcPr>
            <w:tcW w:w="321" w:type="pct"/>
            <w:shd w:val="clear" w:color="auto" w:fill="auto"/>
            <w:tcMar>
              <w:left w:w="0" w:type="dxa"/>
              <w:right w:w="0" w:type="dxa"/>
            </w:tcMar>
            <w:vAlign w:val="center"/>
          </w:tcPr>
          <w:p w:rsidR="00782424" w:rsidRPr="00782424" w:rsidRDefault="00782424" w:rsidP="00782424">
            <w:pPr>
              <w:tabs>
                <w:tab w:val="left" w:pos="1871"/>
                <w:tab w:val="left" w:pos="3407"/>
                <w:tab w:val="left" w:pos="4949"/>
                <w:tab w:val="left" w:pos="6599"/>
              </w:tabs>
              <w:spacing w:line="360" w:lineRule="auto"/>
              <w:rPr>
                <w:color w:val="000000" w:themeColor="text1"/>
                <w:szCs w:val="24"/>
              </w:rPr>
            </w:pPr>
            <w:r w:rsidRPr="00782424">
              <w:rPr>
                <w:rFonts w:ascii="Times New Roman" w:eastAsia="宋体" w:hAnsi="宋体"/>
                <w:color w:val="000000" w:themeColor="text1"/>
                <w:szCs w:val="24"/>
              </w:rPr>
              <w:t>15</w:t>
            </w:r>
          </w:p>
        </w:tc>
        <w:tc>
          <w:tcPr>
            <w:tcW w:w="321" w:type="pct"/>
            <w:shd w:val="clear" w:color="auto" w:fill="auto"/>
            <w:tcMar>
              <w:left w:w="0" w:type="dxa"/>
              <w:right w:w="0" w:type="dxa"/>
            </w:tcMar>
            <w:vAlign w:val="center"/>
          </w:tcPr>
          <w:p w:rsidR="00782424" w:rsidRPr="00782424" w:rsidRDefault="00782424" w:rsidP="00782424">
            <w:pPr>
              <w:tabs>
                <w:tab w:val="left" w:pos="1871"/>
                <w:tab w:val="left" w:pos="3407"/>
                <w:tab w:val="left" w:pos="4949"/>
                <w:tab w:val="left" w:pos="6599"/>
              </w:tabs>
              <w:spacing w:line="360" w:lineRule="auto"/>
              <w:rPr>
                <w:color w:val="000000" w:themeColor="text1"/>
                <w:szCs w:val="24"/>
              </w:rPr>
            </w:pPr>
            <w:r w:rsidRPr="00782424">
              <w:rPr>
                <w:rFonts w:ascii="Times New Roman" w:eastAsia="宋体" w:hAnsi="宋体"/>
                <w:color w:val="000000" w:themeColor="text1"/>
                <w:szCs w:val="24"/>
              </w:rPr>
              <w:t>18</w:t>
            </w:r>
          </w:p>
        </w:tc>
        <w:tc>
          <w:tcPr>
            <w:tcW w:w="321" w:type="pct"/>
            <w:shd w:val="clear" w:color="auto" w:fill="auto"/>
            <w:tcMar>
              <w:left w:w="0" w:type="dxa"/>
              <w:right w:w="0" w:type="dxa"/>
            </w:tcMar>
            <w:vAlign w:val="center"/>
          </w:tcPr>
          <w:p w:rsidR="00782424" w:rsidRPr="00782424" w:rsidRDefault="00782424" w:rsidP="00782424">
            <w:pPr>
              <w:tabs>
                <w:tab w:val="left" w:pos="1871"/>
                <w:tab w:val="left" w:pos="3407"/>
                <w:tab w:val="left" w:pos="4949"/>
                <w:tab w:val="left" w:pos="6599"/>
              </w:tabs>
              <w:spacing w:line="360" w:lineRule="auto"/>
              <w:rPr>
                <w:color w:val="000000" w:themeColor="text1"/>
                <w:szCs w:val="24"/>
              </w:rPr>
            </w:pPr>
            <w:r w:rsidRPr="00782424">
              <w:rPr>
                <w:rFonts w:ascii="Times New Roman" w:eastAsia="宋体" w:hAnsi="宋体"/>
                <w:color w:val="000000" w:themeColor="text1"/>
                <w:szCs w:val="24"/>
              </w:rPr>
              <w:t>22</w:t>
            </w:r>
          </w:p>
        </w:tc>
        <w:tc>
          <w:tcPr>
            <w:tcW w:w="321" w:type="pct"/>
            <w:shd w:val="clear" w:color="auto" w:fill="auto"/>
            <w:tcMar>
              <w:left w:w="0" w:type="dxa"/>
              <w:right w:w="0" w:type="dxa"/>
            </w:tcMar>
            <w:vAlign w:val="center"/>
          </w:tcPr>
          <w:p w:rsidR="00782424" w:rsidRPr="00782424" w:rsidRDefault="00782424" w:rsidP="00782424">
            <w:pPr>
              <w:tabs>
                <w:tab w:val="left" w:pos="1871"/>
                <w:tab w:val="left" w:pos="3407"/>
                <w:tab w:val="left" w:pos="4949"/>
                <w:tab w:val="left" w:pos="6599"/>
              </w:tabs>
              <w:spacing w:line="360" w:lineRule="auto"/>
              <w:rPr>
                <w:color w:val="000000" w:themeColor="text1"/>
                <w:szCs w:val="24"/>
              </w:rPr>
            </w:pPr>
            <w:r w:rsidRPr="00782424">
              <w:rPr>
                <w:rFonts w:ascii="Times New Roman" w:eastAsia="宋体" w:hAnsi="宋体"/>
                <w:color w:val="000000" w:themeColor="text1"/>
                <w:szCs w:val="24"/>
              </w:rPr>
              <w:t>24</w:t>
            </w:r>
          </w:p>
        </w:tc>
        <w:tc>
          <w:tcPr>
            <w:tcW w:w="321" w:type="pct"/>
            <w:shd w:val="clear" w:color="auto" w:fill="auto"/>
            <w:tcMar>
              <w:left w:w="0" w:type="dxa"/>
              <w:right w:w="0" w:type="dxa"/>
            </w:tcMar>
            <w:vAlign w:val="center"/>
          </w:tcPr>
          <w:p w:rsidR="00782424" w:rsidRPr="00782424" w:rsidRDefault="00782424" w:rsidP="00782424">
            <w:pPr>
              <w:tabs>
                <w:tab w:val="left" w:pos="1871"/>
                <w:tab w:val="left" w:pos="3407"/>
                <w:tab w:val="left" w:pos="4949"/>
                <w:tab w:val="left" w:pos="6599"/>
              </w:tabs>
              <w:spacing w:line="360" w:lineRule="auto"/>
              <w:rPr>
                <w:color w:val="000000" w:themeColor="text1"/>
                <w:szCs w:val="24"/>
              </w:rPr>
            </w:pPr>
            <w:r w:rsidRPr="00782424">
              <w:rPr>
                <w:rFonts w:ascii="Times New Roman" w:eastAsia="宋体" w:hAnsi="宋体"/>
                <w:color w:val="000000" w:themeColor="text1"/>
                <w:szCs w:val="24"/>
              </w:rPr>
              <w:t>26</w:t>
            </w:r>
          </w:p>
        </w:tc>
        <w:tc>
          <w:tcPr>
            <w:tcW w:w="321" w:type="pct"/>
            <w:shd w:val="clear" w:color="auto" w:fill="auto"/>
            <w:tcMar>
              <w:left w:w="0" w:type="dxa"/>
              <w:right w:w="0" w:type="dxa"/>
            </w:tcMar>
            <w:vAlign w:val="center"/>
          </w:tcPr>
          <w:p w:rsidR="00782424" w:rsidRPr="00782424" w:rsidRDefault="00782424" w:rsidP="00782424">
            <w:pPr>
              <w:tabs>
                <w:tab w:val="left" w:pos="1871"/>
                <w:tab w:val="left" w:pos="3407"/>
                <w:tab w:val="left" w:pos="4949"/>
                <w:tab w:val="left" w:pos="6599"/>
              </w:tabs>
              <w:spacing w:line="360" w:lineRule="auto"/>
              <w:rPr>
                <w:color w:val="000000" w:themeColor="text1"/>
                <w:szCs w:val="24"/>
              </w:rPr>
            </w:pPr>
            <w:r w:rsidRPr="00782424">
              <w:rPr>
                <w:rFonts w:ascii="Times New Roman" w:eastAsia="宋体" w:hAnsi="宋体"/>
                <w:color w:val="000000" w:themeColor="text1"/>
                <w:szCs w:val="24"/>
              </w:rPr>
              <w:t>28</w:t>
            </w:r>
          </w:p>
        </w:tc>
      </w:tr>
      <w:tr w:rsidR="00782424" w:rsidRPr="00782424" w:rsidTr="00782424">
        <w:trPr>
          <w:jc w:val="center"/>
        </w:trPr>
        <w:tc>
          <w:tcPr>
            <w:tcW w:w="2429" w:type="pct"/>
            <w:shd w:val="clear" w:color="auto" w:fill="auto"/>
            <w:tcMar>
              <w:left w:w="0" w:type="dxa"/>
              <w:right w:w="0" w:type="dxa"/>
            </w:tcMar>
            <w:vAlign w:val="center"/>
          </w:tcPr>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宋体"/>
                <w:color w:val="000000" w:themeColor="text1"/>
                <w:szCs w:val="24"/>
              </w:rPr>
              <w:t>样品个数</w:t>
            </w:r>
            <w:r w:rsidRPr="00782424">
              <w:rPr>
                <w:rFonts w:ascii="Times New Roman" w:eastAsia="宋体" w:hAnsi="宋体"/>
                <w:color w:val="000000" w:themeColor="text1"/>
                <w:szCs w:val="24"/>
              </w:rPr>
              <w:t>/</w:t>
            </w:r>
            <w:r w:rsidRPr="00782424">
              <w:rPr>
                <w:rFonts w:ascii="Times New Roman" w:eastAsia="宋体" w:hAnsi="宋体"/>
                <w:color w:val="000000" w:themeColor="text1"/>
                <w:szCs w:val="24"/>
              </w:rPr>
              <w:t>枚</w:t>
            </w:r>
          </w:p>
        </w:tc>
        <w:tc>
          <w:tcPr>
            <w:tcW w:w="321" w:type="pct"/>
            <w:shd w:val="clear" w:color="auto" w:fill="auto"/>
            <w:tcMar>
              <w:left w:w="0" w:type="dxa"/>
              <w:right w:w="0" w:type="dxa"/>
            </w:tcMar>
            <w:vAlign w:val="center"/>
          </w:tcPr>
          <w:p w:rsidR="00782424" w:rsidRPr="00782424" w:rsidRDefault="00782424" w:rsidP="00782424">
            <w:pPr>
              <w:tabs>
                <w:tab w:val="left" w:pos="1871"/>
                <w:tab w:val="left" w:pos="3407"/>
                <w:tab w:val="left" w:pos="4949"/>
                <w:tab w:val="left" w:pos="6599"/>
              </w:tabs>
              <w:spacing w:line="360" w:lineRule="auto"/>
              <w:rPr>
                <w:color w:val="000000" w:themeColor="text1"/>
                <w:szCs w:val="24"/>
              </w:rPr>
            </w:pPr>
            <w:r w:rsidRPr="00782424">
              <w:rPr>
                <w:rFonts w:ascii="Times New Roman" w:eastAsia="宋体" w:hAnsi="宋体"/>
                <w:color w:val="000000" w:themeColor="text1"/>
                <w:szCs w:val="24"/>
              </w:rPr>
              <w:t>2</w:t>
            </w:r>
          </w:p>
        </w:tc>
        <w:tc>
          <w:tcPr>
            <w:tcW w:w="321" w:type="pct"/>
            <w:shd w:val="clear" w:color="auto" w:fill="auto"/>
            <w:tcMar>
              <w:left w:w="0" w:type="dxa"/>
              <w:right w:w="0" w:type="dxa"/>
            </w:tcMar>
            <w:vAlign w:val="center"/>
          </w:tcPr>
          <w:p w:rsidR="00782424" w:rsidRPr="00782424" w:rsidRDefault="00782424" w:rsidP="00782424">
            <w:pPr>
              <w:tabs>
                <w:tab w:val="left" w:pos="1871"/>
                <w:tab w:val="left" w:pos="3407"/>
                <w:tab w:val="left" w:pos="4949"/>
                <w:tab w:val="left" w:pos="6599"/>
              </w:tabs>
              <w:spacing w:line="360" w:lineRule="auto"/>
              <w:rPr>
                <w:color w:val="000000" w:themeColor="text1"/>
                <w:szCs w:val="24"/>
              </w:rPr>
            </w:pPr>
            <w:r w:rsidRPr="00782424">
              <w:rPr>
                <w:rFonts w:ascii="Times New Roman" w:eastAsia="宋体" w:hAnsi="宋体"/>
                <w:color w:val="000000" w:themeColor="text1"/>
                <w:szCs w:val="24"/>
              </w:rPr>
              <w:t>4</w:t>
            </w:r>
          </w:p>
        </w:tc>
        <w:tc>
          <w:tcPr>
            <w:tcW w:w="321" w:type="pct"/>
            <w:shd w:val="clear" w:color="auto" w:fill="auto"/>
            <w:tcMar>
              <w:left w:w="0" w:type="dxa"/>
              <w:right w:w="0" w:type="dxa"/>
            </w:tcMar>
            <w:vAlign w:val="center"/>
          </w:tcPr>
          <w:p w:rsidR="00782424" w:rsidRPr="00782424" w:rsidRDefault="00782424" w:rsidP="00782424">
            <w:pPr>
              <w:tabs>
                <w:tab w:val="left" w:pos="1871"/>
                <w:tab w:val="left" w:pos="3407"/>
                <w:tab w:val="left" w:pos="4949"/>
                <w:tab w:val="left" w:pos="6599"/>
              </w:tabs>
              <w:spacing w:line="360" w:lineRule="auto"/>
              <w:rPr>
                <w:color w:val="000000" w:themeColor="text1"/>
                <w:szCs w:val="24"/>
              </w:rPr>
            </w:pPr>
            <w:r w:rsidRPr="00782424">
              <w:rPr>
                <w:rFonts w:ascii="Times New Roman" w:eastAsia="宋体" w:hAnsi="宋体"/>
                <w:color w:val="000000" w:themeColor="text1"/>
                <w:szCs w:val="24"/>
              </w:rPr>
              <w:t>20</w:t>
            </w:r>
          </w:p>
        </w:tc>
        <w:tc>
          <w:tcPr>
            <w:tcW w:w="321" w:type="pct"/>
            <w:shd w:val="clear" w:color="auto" w:fill="auto"/>
            <w:tcMar>
              <w:left w:w="0" w:type="dxa"/>
              <w:right w:w="0" w:type="dxa"/>
            </w:tcMar>
            <w:vAlign w:val="center"/>
          </w:tcPr>
          <w:p w:rsidR="00782424" w:rsidRPr="00782424" w:rsidRDefault="00782424" w:rsidP="00782424">
            <w:pPr>
              <w:tabs>
                <w:tab w:val="left" w:pos="1871"/>
                <w:tab w:val="left" w:pos="3407"/>
                <w:tab w:val="left" w:pos="4949"/>
                <w:tab w:val="left" w:pos="6599"/>
              </w:tabs>
              <w:spacing w:line="360" w:lineRule="auto"/>
              <w:rPr>
                <w:color w:val="000000" w:themeColor="text1"/>
                <w:szCs w:val="24"/>
              </w:rPr>
            </w:pPr>
            <w:r w:rsidRPr="00782424">
              <w:rPr>
                <w:rFonts w:ascii="Times New Roman" w:eastAsia="宋体" w:hAnsi="宋体"/>
                <w:color w:val="000000" w:themeColor="text1"/>
                <w:szCs w:val="24"/>
              </w:rPr>
              <w:t>4</w:t>
            </w:r>
          </w:p>
        </w:tc>
        <w:tc>
          <w:tcPr>
            <w:tcW w:w="321" w:type="pct"/>
            <w:shd w:val="clear" w:color="auto" w:fill="auto"/>
            <w:tcMar>
              <w:left w:w="0" w:type="dxa"/>
              <w:right w:w="0" w:type="dxa"/>
            </w:tcMar>
            <w:vAlign w:val="center"/>
          </w:tcPr>
          <w:p w:rsidR="00782424" w:rsidRPr="00782424" w:rsidRDefault="00782424" w:rsidP="00782424">
            <w:pPr>
              <w:tabs>
                <w:tab w:val="left" w:pos="1871"/>
                <w:tab w:val="left" w:pos="3407"/>
                <w:tab w:val="left" w:pos="4949"/>
                <w:tab w:val="left" w:pos="6599"/>
              </w:tabs>
              <w:spacing w:line="360" w:lineRule="auto"/>
              <w:rPr>
                <w:color w:val="000000" w:themeColor="text1"/>
                <w:szCs w:val="24"/>
              </w:rPr>
            </w:pPr>
            <w:r w:rsidRPr="00782424">
              <w:rPr>
                <w:rFonts w:ascii="Times New Roman" w:eastAsia="宋体" w:hAnsi="宋体"/>
                <w:color w:val="000000" w:themeColor="text1"/>
                <w:szCs w:val="24"/>
              </w:rPr>
              <w:t>3</w:t>
            </w:r>
          </w:p>
        </w:tc>
        <w:tc>
          <w:tcPr>
            <w:tcW w:w="321" w:type="pct"/>
            <w:shd w:val="clear" w:color="auto" w:fill="auto"/>
            <w:tcMar>
              <w:left w:w="0" w:type="dxa"/>
              <w:right w:w="0" w:type="dxa"/>
            </w:tcMar>
            <w:vAlign w:val="center"/>
          </w:tcPr>
          <w:p w:rsidR="00782424" w:rsidRPr="00782424" w:rsidRDefault="00782424" w:rsidP="00782424">
            <w:pPr>
              <w:tabs>
                <w:tab w:val="left" w:pos="1871"/>
                <w:tab w:val="left" w:pos="3407"/>
                <w:tab w:val="left" w:pos="4949"/>
                <w:tab w:val="left" w:pos="6599"/>
              </w:tabs>
              <w:spacing w:line="360" w:lineRule="auto"/>
              <w:rPr>
                <w:color w:val="000000" w:themeColor="text1"/>
                <w:szCs w:val="24"/>
              </w:rPr>
            </w:pPr>
            <w:r w:rsidRPr="00782424">
              <w:rPr>
                <w:rFonts w:ascii="Times New Roman" w:eastAsia="宋体" w:hAnsi="宋体"/>
                <w:color w:val="000000" w:themeColor="text1"/>
                <w:szCs w:val="24"/>
              </w:rPr>
              <w:t>20</w:t>
            </w:r>
          </w:p>
        </w:tc>
        <w:tc>
          <w:tcPr>
            <w:tcW w:w="321" w:type="pct"/>
            <w:shd w:val="clear" w:color="auto" w:fill="auto"/>
            <w:tcMar>
              <w:left w:w="0" w:type="dxa"/>
              <w:right w:w="0" w:type="dxa"/>
            </w:tcMar>
            <w:vAlign w:val="center"/>
          </w:tcPr>
          <w:p w:rsidR="00782424" w:rsidRPr="00782424" w:rsidRDefault="00782424" w:rsidP="00782424">
            <w:pPr>
              <w:tabs>
                <w:tab w:val="left" w:pos="1871"/>
                <w:tab w:val="left" w:pos="3407"/>
                <w:tab w:val="left" w:pos="4949"/>
                <w:tab w:val="left" w:pos="6599"/>
              </w:tabs>
              <w:spacing w:line="360" w:lineRule="auto"/>
              <w:rPr>
                <w:color w:val="000000" w:themeColor="text1"/>
                <w:szCs w:val="24"/>
              </w:rPr>
            </w:pPr>
            <w:r w:rsidRPr="00782424">
              <w:rPr>
                <w:rFonts w:ascii="Times New Roman" w:eastAsia="宋体" w:hAnsi="宋体"/>
                <w:color w:val="000000" w:themeColor="text1"/>
                <w:szCs w:val="24"/>
              </w:rPr>
              <w:t>5</w:t>
            </w:r>
          </w:p>
        </w:tc>
        <w:tc>
          <w:tcPr>
            <w:tcW w:w="321" w:type="pct"/>
            <w:shd w:val="clear" w:color="auto" w:fill="auto"/>
            <w:tcMar>
              <w:left w:w="0" w:type="dxa"/>
              <w:right w:w="0" w:type="dxa"/>
            </w:tcMar>
            <w:vAlign w:val="center"/>
          </w:tcPr>
          <w:p w:rsidR="00782424" w:rsidRPr="00782424" w:rsidRDefault="00782424" w:rsidP="00782424">
            <w:pPr>
              <w:tabs>
                <w:tab w:val="left" w:pos="1871"/>
                <w:tab w:val="left" w:pos="3407"/>
                <w:tab w:val="left" w:pos="4949"/>
                <w:tab w:val="left" w:pos="6599"/>
              </w:tabs>
              <w:spacing w:line="360" w:lineRule="auto"/>
              <w:rPr>
                <w:color w:val="000000" w:themeColor="text1"/>
                <w:szCs w:val="24"/>
              </w:rPr>
            </w:pPr>
            <w:r w:rsidRPr="00782424">
              <w:rPr>
                <w:rFonts w:ascii="Times New Roman" w:eastAsia="宋体" w:hAnsi="宋体"/>
                <w:color w:val="000000" w:themeColor="text1"/>
                <w:szCs w:val="24"/>
              </w:rPr>
              <w:t>2</w:t>
            </w:r>
          </w:p>
        </w:tc>
      </w:tr>
      <w:tr w:rsidR="00782424" w:rsidRPr="00782424" w:rsidTr="00782424">
        <w:trPr>
          <w:jc w:val="center"/>
        </w:trPr>
        <w:tc>
          <w:tcPr>
            <w:tcW w:w="2429" w:type="pct"/>
            <w:shd w:val="clear" w:color="auto" w:fill="auto"/>
            <w:tcMar>
              <w:left w:w="0" w:type="dxa"/>
              <w:right w:w="0" w:type="dxa"/>
            </w:tcMar>
            <w:vAlign w:val="center"/>
          </w:tcPr>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宋体"/>
                <w:color w:val="000000" w:themeColor="text1"/>
                <w:szCs w:val="24"/>
              </w:rPr>
              <w:t>平均值</w:t>
            </w:r>
            <w:r w:rsidRPr="00782424">
              <w:rPr>
                <w:rFonts w:ascii="Times New Roman" w:eastAsia="宋体" w:hAnsi="宋体"/>
                <w:color w:val="000000" w:themeColor="text1"/>
                <w:szCs w:val="24"/>
              </w:rPr>
              <w:t>/</w:t>
            </w:r>
            <w:r w:rsidRPr="00782424">
              <w:rPr>
                <w:rFonts w:ascii="Times New Roman" w:eastAsia="宋体" w:hAnsi="宋体"/>
                <w:color w:val="000000" w:themeColor="text1"/>
                <w:szCs w:val="24"/>
              </w:rPr>
              <w:t>毫米</w:t>
            </w:r>
          </w:p>
        </w:tc>
        <w:tc>
          <w:tcPr>
            <w:tcW w:w="1285" w:type="pct"/>
            <w:gridSpan w:val="4"/>
            <w:shd w:val="clear" w:color="auto" w:fill="auto"/>
            <w:tcMar>
              <w:left w:w="0" w:type="dxa"/>
              <w:right w:w="0" w:type="dxa"/>
            </w:tcMar>
            <w:vAlign w:val="center"/>
          </w:tcPr>
          <w:p w:rsidR="00782424" w:rsidRPr="00782424" w:rsidRDefault="00782424" w:rsidP="00782424">
            <w:pPr>
              <w:tabs>
                <w:tab w:val="left" w:pos="1871"/>
                <w:tab w:val="left" w:pos="3407"/>
                <w:tab w:val="left" w:pos="4949"/>
                <w:tab w:val="left" w:pos="6599"/>
              </w:tabs>
              <w:spacing w:line="360" w:lineRule="auto"/>
              <w:rPr>
                <w:color w:val="000000" w:themeColor="text1"/>
                <w:szCs w:val="24"/>
              </w:rPr>
            </w:pPr>
            <w:r w:rsidRPr="00782424">
              <w:rPr>
                <w:rFonts w:ascii="Times New Roman" w:eastAsia="宋体" w:hAnsi="宋体"/>
                <w:i/>
                <w:color w:val="000000" w:themeColor="text1"/>
                <w:szCs w:val="24"/>
              </w:rPr>
              <w:t>X</w:t>
            </w:r>
          </w:p>
        </w:tc>
        <w:tc>
          <w:tcPr>
            <w:tcW w:w="1285" w:type="pct"/>
            <w:gridSpan w:val="4"/>
            <w:shd w:val="clear" w:color="auto" w:fill="auto"/>
            <w:tcMar>
              <w:left w:w="0" w:type="dxa"/>
              <w:right w:w="0" w:type="dxa"/>
            </w:tcMar>
            <w:vAlign w:val="center"/>
          </w:tcPr>
          <w:p w:rsidR="00782424" w:rsidRPr="00782424" w:rsidRDefault="00782424" w:rsidP="00782424">
            <w:pPr>
              <w:tabs>
                <w:tab w:val="left" w:pos="1871"/>
                <w:tab w:val="left" w:pos="3407"/>
                <w:tab w:val="left" w:pos="4949"/>
                <w:tab w:val="left" w:pos="6599"/>
              </w:tabs>
              <w:spacing w:line="360" w:lineRule="auto"/>
              <w:rPr>
                <w:color w:val="000000" w:themeColor="text1"/>
                <w:szCs w:val="24"/>
              </w:rPr>
            </w:pPr>
            <w:r w:rsidRPr="00782424">
              <w:rPr>
                <w:rFonts w:ascii="Times New Roman" w:eastAsia="宋体" w:hAnsi="宋体"/>
                <w:color w:val="000000" w:themeColor="text1"/>
                <w:szCs w:val="24"/>
              </w:rPr>
              <w:t>24</w:t>
            </w:r>
          </w:p>
        </w:tc>
      </w:tr>
    </w:tbl>
    <w:p w:rsidR="00782424" w:rsidRPr="00D14D58" w:rsidRDefault="00782424" w:rsidP="00782424">
      <w:pPr>
        <w:tabs>
          <w:tab w:val="left" w:pos="1871"/>
          <w:tab w:val="left" w:pos="3407"/>
          <w:tab w:val="left" w:pos="4949"/>
          <w:tab w:val="left" w:pos="6599"/>
        </w:tabs>
        <w:spacing w:line="360" w:lineRule="auto"/>
        <w:jc w:val="center"/>
        <w:rPr>
          <w:rFonts w:ascii="Times New Roman" w:eastAsia="宋体" w:hAnsi="宋体"/>
          <w:color w:val="000000" w:themeColor="text1"/>
        </w:rPr>
      </w:pP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(3)</w:t>
      </w:r>
      <w:r w:rsidRPr="00D14D58">
        <w:rPr>
          <w:rFonts w:ascii="Times New Roman" w:eastAsia="宋体" w:hAnsi="宋体"/>
          <w:color w:val="000000" w:themeColor="text1"/>
        </w:rPr>
        <w:t>甲、乙两个品种花生果实大小的差异主要是由</w:t>
      </w:r>
      <w:r w:rsidRPr="00A437ED">
        <w:rPr>
          <w:rFonts w:ascii="Times New Roman" w:eastAsia="宋体" w:hAnsi="宋体"/>
          <w:color w:val="000000" w:themeColor="text1"/>
          <w:u w:color="000000"/>
        </w:rPr>
        <w:t>__________</w:t>
      </w:r>
      <w:r w:rsidRPr="00D14D58">
        <w:rPr>
          <w:rFonts w:ascii="Times New Roman" w:eastAsia="宋体" w:hAnsi="宋体"/>
          <w:color w:val="000000" w:themeColor="text1"/>
        </w:rPr>
        <w:t>不同造成的</w:t>
      </w:r>
      <w:r w:rsidRPr="00D14D58">
        <w:rPr>
          <w:rFonts w:ascii="Times New Roman" w:eastAsia="宋体" w:hAnsi="宋体"/>
          <w:color w:val="000000" w:themeColor="text1"/>
        </w:rPr>
        <w:t>,</w:t>
      </w:r>
      <w:r w:rsidRPr="00D14D58">
        <w:rPr>
          <w:rFonts w:ascii="Times New Roman" w:eastAsia="宋体" w:hAnsi="宋体"/>
          <w:color w:val="000000" w:themeColor="text1"/>
        </w:rPr>
        <w:t>而同一品种也存在差异是由</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的影响造成的。 </w:t>
      </w:r>
    </w:p>
    <w:p w:rsidR="00782424" w:rsidRPr="00D14D58"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(4)</w:t>
      </w:r>
      <w:r w:rsidRPr="00D14D58">
        <w:rPr>
          <w:rFonts w:ascii="Times New Roman" w:eastAsia="宋体" w:hAnsi="宋体"/>
          <w:color w:val="000000" w:themeColor="text1"/>
        </w:rPr>
        <w:t>从乙品种花生中选取粒大饱满的种子种在贫瘠的土壤中</w:t>
      </w:r>
      <w:r w:rsidRPr="00D14D58">
        <w:rPr>
          <w:rFonts w:ascii="Times New Roman" w:eastAsia="宋体" w:hAnsi="宋体"/>
          <w:color w:val="000000" w:themeColor="text1"/>
        </w:rPr>
        <w:t>,</w:t>
      </w:r>
      <w:r w:rsidRPr="00D14D58">
        <w:rPr>
          <w:rFonts w:ascii="Times New Roman" w:eastAsia="宋体" w:hAnsi="宋体"/>
          <w:color w:val="000000" w:themeColor="text1"/>
        </w:rPr>
        <w:t>可能结出小花生</w:t>
      </w:r>
      <w:r w:rsidRPr="00D14D58">
        <w:rPr>
          <w:rFonts w:ascii="Times New Roman" w:eastAsia="宋体" w:hAnsi="宋体"/>
          <w:color w:val="000000" w:themeColor="text1"/>
        </w:rPr>
        <w:t>,</w:t>
      </w:r>
      <w:r w:rsidRPr="00D14D58">
        <w:rPr>
          <w:rFonts w:ascii="Times New Roman" w:eastAsia="宋体" w:hAnsi="宋体"/>
          <w:color w:val="000000" w:themeColor="text1"/>
        </w:rPr>
        <w:t>如果将此小花生的种子再种下去</w:t>
      </w:r>
      <w:r w:rsidRPr="00D14D58">
        <w:rPr>
          <w:rFonts w:ascii="Times New Roman" w:eastAsia="宋体" w:hAnsi="宋体"/>
          <w:color w:val="000000" w:themeColor="text1"/>
        </w:rPr>
        <w:t>,</w:t>
      </w:r>
      <w:r w:rsidRPr="00D14D58">
        <w:rPr>
          <w:rFonts w:ascii="Times New Roman" w:eastAsia="宋体" w:hAnsi="宋体"/>
          <w:color w:val="000000" w:themeColor="text1"/>
        </w:rPr>
        <w:t>所收获的果实</w:t>
      </w:r>
      <w:r w:rsidRPr="00D14D58">
        <w:rPr>
          <w:rFonts w:ascii="Times New Roman" w:eastAsia="宋体" w:hAnsi="宋体"/>
          <w:color w:val="000000" w:themeColor="text1"/>
          <w:u w:color="000000"/>
        </w:rPr>
        <w:t>__________</w:t>
      </w:r>
      <w:r w:rsidRPr="00D14D58">
        <w:rPr>
          <w:rFonts w:ascii="Times New Roman" w:eastAsia="宋体" w:hAnsi="宋体"/>
          <w:color w:val="000000" w:themeColor="text1"/>
        </w:rPr>
        <w:t>(</w:t>
      </w:r>
      <w:r w:rsidRPr="00D14D58">
        <w:rPr>
          <w:rFonts w:ascii="Times New Roman" w:eastAsia="宋体" w:hAnsi="宋体"/>
          <w:color w:val="000000" w:themeColor="text1"/>
        </w:rPr>
        <w:t>填</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一定</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或</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不一定</w:t>
      </w:r>
      <w:r w:rsidRPr="00D14D58">
        <w:rPr>
          <w:rFonts w:ascii="Times New Roman" w:eastAsia="宋体" w:hAnsi="Times New Roman" w:cs="Times New Roman"/>
          <w:color w:val="000000" w:themeColor="text1"/>
        </w:rPr>
        <w:t>”</w:t>
      </w:r>
      <w:r w:rsidRPr="00D14D58">
        <w:rPr>
          <w:rFonts w:ascii="Times New Roman" w:eastAsia="宋体" w:hAnsi="宋体"/>
          <w:color w:val="000000" w:themeColor="text1"/>
        </w:rPr>
        <w:t>)</w:t>
      </w:r>
      <w:r w:rsidRPr="00D14D58">
        <w:rPr>
          <w:rFonts w:ascii="Times New Roman" w:eastAsia="宋体" w:hAnsi="宋体"/>
          <w:color w:val="000000" w:themeColor="text1"/>
        </w:rPr>
        <w:t>是小花生</w:t>
      </w:r>
      <w:r w:rsidRPr="00D14D58">
        <w:rPr>
          <w:rFonts w:ascii="Times New Roman" w:eastAsia="宋体" w:hAnsi="宋体"/>
          <w:color w:val="000000" w:themeColor="text1"/>
        </w:rPr>
        <w:t>,</w:t>
      </w:r>
      <w:r w:rsidRPr="00D14D58">
        <w:rPr>
          <w:rFonts w:ascii="Times New Roman" w:eastAsia="宋体" w:hAnsi="宋体"/>
          <w:color w:val="000000" w:themeColor="text1"/>
        </w:rPr>
        <w:t>这种单纯由环境引起的变异属于</w:t>
      </w:r>
      <w:r w:rsidRPr="00D14D58">
        <w:rPr>
          <w:rFonts w:ascii="Times New Roman" w:eastAsia="宋体" w:hAnsi="宋体"/>
          <w:color w:val="000000" w:themeColor="text1"/>
          <w:u w:color="000000"/>
        </w:rPr>
        <w:t>__________</w:t>
      </w:r>
      <w:r w:rsidRPr="00A437ED">
        <w:rPr>
          <w:rFonts w:ascii="Times New Roman" w:eastAsia="宋体" w:hAnsi="宋体"/>
          <w:color w:val="000000" w:themeColor="text1"/>
          <w:u w:color="000000"/>
        </w:rPr>
        <w:t>__________</w:t>
      </w:r>
      <w:r w:rsidRPr="00D14D58">
        <w:rPr>
          <w:rFonts w:ascii="Times New Roman" w:eastAsia="宋体" w:hAnsi="宋体"/>
          <w:color w:val="000000" w:themeColor="text1"/>
        </w:rPr>
        <w:t>。 </w:t>
      </w:r>
    </w:p>
    <w:p w:rsid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rPr>
      </w:pPr>
      <w:r w:rsidRPr="00D14D58">
        <w:rPr>
          <w:rFonts w:ascii="Times New Roman" w:eastAsia="宋体" w:hAnsi="宋体"/>
          <w:color w:val="000000" w:themeColor="text1"/>
        </w:rPr>
        <w:t>(5)</w:t>
      </w:r>
      <w:r w:rsidRPr="00D14D58">
        <w:rPr>
          <w:rFonts w:ascii="Times New Roman" w:eastAsia="宋体" w:hAnsi="宋体"/>
          <w:color w:val="000000" w:themeColor="text1"/>
        </w:rPr>
        <w:t>通过上述实验可知</w:t>
      </w:r>
      <w:r w:rsidRPr="00D14D58">
        <w:rPr>
          <w:rFonts w:ascii="Times New Roman" w:eastAsia="宋体" w:hAnsi="宋体"/>
          <w:color w:val="000000" w:themeColor="text1"/>
        </w:rPr>
        <w:t>,</w:t>
      </w:r>
      <w:r w:rsidRPr="00D14D58">
        <w:rPr>
          <w:rFonts w:ascii="Times New Roman" w:eastAsia="宋体" w:hAnsi="宋体"/>
          <w:color w:val="000000" w:themeColor="text1"/>
        </w:rPr>
        <w:t>生物的性状是</w:t>
      </w:r>
      <w:r w:rsidRPr="00A437ED">
        <w:rPr>
          <w:rFonts w:ascii="Times New Roman" w:eastAsia="宋体" w:hAnsi="宋体"/>
          <w:color w:val="000000" w:themeColor="text1"/>
          <w:u w:color="000000"/>
        </w:rPr>
        <w:t>__________</w:t>
      </w:r>
      <w:r w:rsidRPr="00D14D58">
        <w:rPr>
          <w:rFonts w:ascii="Times New Roman" w:eastAsia="宋体" w:hAnsi="宋体"/>
          <w:color w:val="000000" w:themeColor="text1"/>
        </w:rPr>
        <w:t>和</w:t>
      </w:r>
      <w:r w:rsidRPr="00A437ED">
        <w:rPr>
          <w:rFonts w:ascii="Times New Roman" w:eastAsia="宋体" w:hAnsi="宋体"/>
          <w:color w:val="000000" w:themeColor="text1"/>
          <w:u w:color="000000"/>
        </w:rPr>
        <w:t>__________</w:t>
      </w:r>
      <w:r w:rsidRPr="00D14D58">
        <w:rPr>
          <w:rFonts w:ascii="Times New Roman" w:eastAsia="宋体" w:hAnsi="宋体"/>
          <w:color w:val="000000" w:themeColor="text1"/>
        </w:rPr>
        <w:t>共同作用的结果。 </w:t>
      </w:r>
    </w:p>
    <w:p w:rsidR="00782424" w:rsidRDefault="00782424" w:rsidP="00782424">
      <w:pPr>
        <w:spacing w:line="360" w:lineRule="auto"/>
        <w:rPr>
          <w:rFonts w:ascii="Times New Roman" w:eastAsia="宋体" w:hAnsi="宋体"/>
          <w:color w:val="000000" w:themeColor="text1"/>
        </w:rPr>
      </w:pPr>
      <w:r>
        <w:rPr>
          <w:rFonts w:ascii="Times New Roman" w:eastAsia="宋体" w:hAnsi="宋体"/>
          <w:color w:val="000000" w:themeColor="text1"/>
        </w:rPr>
        <w:br w:type="page"/>
      </w:r>
    </w:p>
    <w:p w:rsidR="00782424" w:rsidRPr="00405D61" w:rsidRDefault="00782424" w:rsidP="00782424">
      <w:pPr>
        <w:pStyle w:val="a4"/>
        <w:tabs>
          <w:tab w:val="left" w:pos="1871"/>
          <w:tab w:val="left" w:pos="3407"/>
          <w:tab w:val="left" w:pos="4949"/>
          <w:tab w:val="left" w:pos="6599"/>
        </w:tabs>
        <w:spacing w:line="360" w:lineRule="auto"/>
        <w:jc w:val="center"/>
        <w:rPr>
          <w:rFonts w:ascii="Times New Roman" w:eastAsia="宋体" w:hAnsi="宋体" w:hint="eastAsia"/>
          <w:color w:val="FF0000"/>
          <w:sz w:val="28"/>
          <w:szCs w:val="24"/>
        </w:rPr>
      </w:pPr>
      <w:r w:rsidRPr="00405D61">
        <w:rPr>
          <w:rFonts w:ascii="Arial" w:eastAsia="黑体" w:hAnsi="黑体"/>
          <w:color w:val="FF0000"/>
          <w:sz w:val="28"/>
          <w:szCs w:val="24"/>
        </w:rPr>
        <w:lastRenderedPageBreak/>
        <w:t>参考答案</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Times New Roman"/>
          <w:b/>
          <w:color w:val="000000" w:themeColor="text1"/>
          <w:szCs w:val="24"/>
        </w:rPr>
        <w:t>1</w:t>
      </w:r>
      <w:r w:rsidRPr="00782424">
        <w:rPr>
          <w:rFonts w:ascii="Times New Roman" w:eastAsia="宋体" w:hAnsi="Times New Roman" w:cs="Times New Roman"/>
          <w:color w:val="000000" w:themeColor="text1"/>
          <w:szCs w:val="24"/>
        </w:rPr>
        <w:t>.</w:t>
      </w:r>
      <w:r w:rsidRPr="00782424">
        <w:rPr>
          <w:rFonts w:ascii="Times New Roman" w:eastAsia="宋体" w:hAnsi="宋体"/>
          <w:color w:val="000000" w:themeColor="text1"/>
          <w:szCs w:val="24"/>
        </w:rPr>
        <w:t>C</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Times New Roman"/>
          <w:b/>
          <w:color w:val="000000" w:themeColor="text1"/>
          <w:szCs w:val="24"/>
        </w:rPr>
        <w:t>2</w:t>
      </w:r>
      <w:r w:rsidRPr="00782424">
        <w:rPr>
          <w:rFonts w:ascii="Times New Roman" w:eastAsia="宋体" w:hAnsi="Times New Roman" w:cs="Times New Roman"/>
          <w:color w:val="000000" w:themeColor="text1"/>
          <w:szCs w:val="24"/>
        </w:rPr>
        <w:t>.</w:t>
      </w:r>
      <w:r w:rsidRPr="00782424">
        <w:rPr>
          <w:rFonts w:ascii="Times New Roman" w:eastAsia="宋体" w:hAnsi="宋体"/>
          <w:color w:val="000000" w:themeColor="text1"/>
          <w:szCs w:val="24"/>
        </w:rPr>
        <w:t>C</w:t>
      </w:r>
      <w:r w:rsidRPr="00782424">
        <w:rPr>
          <w:rFonts w:ascii="Times New Roman" w:eastAsia="宋体" w:hAnsi="宋体"/>
          <w:color w:val="000000" w:themeColor="text1"/>
          <w:szCs w:val="24"/>
        </w:rPr>
        <w:t xml:space="preserve">　</w:t>
      </w:r>
      <w:r w:rsidRPr="00782424">
        <w:rPr>
          <w:rFonts w:ascii="Arial" w:eastAsia="黑体" w:hAnsi="黑体"/>
          <w:color w:val="000000" w:themeColor="text1"/>
          <w:szCs w:val="24"/>
        </w:rPr>
        <w:t>解析</w:t>
      </w:r>
      <w:r w:rsidRPr="00782424">
        <w:rPr>
          <w:rFonts w:ascii="Arial" w:eastAsia="黑体" w:hAnsi="黑体"/>
          <w:color w:val="000000" w:themeColor="text1"/>
          <w:szCs w:val="24"/>
        </w:rPr>
        <w:t>:</w:t>
      </w:r>
      <w:r w:rsidRPr="00782424">
        <w:rPr>
          <w:rFonts w:ascii="Times New Roman" w:eastAsia="楷体" w:hAnsi="楷体"/>
          <w:color w:val="000000" w:themeColor="text1"/>
          <w:szCs w:val="24"/>
        </w:rPr>
        <w:t>萝卜的遗传物质没有发生改变</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同一株萝卜</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根的地下部分是白色的</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地上部分却是浅绿色的</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这是光照不同引起的变异</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不能遗传给后代</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属于不遗传的变异。</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Times New Roman"/>
          <w:b/>
          <w:color w:val="000000" w:themeColor="text1"/>
          <w:szCs w:val="24"/>
        </w:rPr>
        <w:t>3</w:t>
      </w:r>
      <w:r w:rsidRPr="00782424">
        <w:rPr>
          <w:rFonts w:ascii="Times New Roman" w:eastAsia="宋体" w:hAnsi="Times New Roman" w:cs="Times New Roman"/>
          <w:color w:val="000000" w:themeColor="text1"/>
          <w:szCs w:val="24"/>
        </w:rPr>
        <w:t>.</w:t>
      </w:r>
      <w:r w:rsidRPr="00782424">
        <w:rPr>
          <w:rFonts w:ascii="Times New Roman" w:eastAsia="宋体" w:hAnsi="宋体"/>
          <w:color w:val="000000" w:themeColor="text1"/>
          <w:szCs w:val="24"/>
        </w:rPr>
        <w:t>B</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Times New Roman"/>
          <w:b/>
          <w:color w:val="000000" w:themeColor="text1"/>
          <w:szCs w:val="24"/>
        </w:rPr>
        <w:t>4</w:t>
      </w:r>
      <w:r w:rsidRPr="00782424">
        <w:rPr>
          <w:rFonts w:ascii="Times New Roman" w:eastAsia="宋体" w:hAnsi="Times New Roman" w:cs="Times New Roman"/>
          <w:color w:val="000000" w:themeColor="text1"/>
          <w:szCs w:val="24"/>
        </w:rPr>
        <w:t>.</w:t>
      </w:r>
      <w:r w:rsidRPr="00782424">
        <w:rPr>
          <w:rFonts w:ascii="Times New Roman" w:eastAsia="宋体" w:hAnsi="宋体"/>
          <w:color w:val="000000" w:themeColor="text1"/>
          <w:szCs w:val="24"/>
        </w:rPr>
        <w:t>D</w:t>
      </w:r>
      <w:r w:rsidRPr="00782424">
        <w:rPr>
          <w:rFonts w:ascii="Times New Roman" w:eastAsia="宋体" w:hAnsi="宋体"/>
          <w:color w:val="000000" w:themeColor="text1"/>
          <w:szCs w:val="24"/>
        </w:rPr>
        <w:t xml:space="preserve">　</w:t>
      </w:r>
      <w:r w:rsidRPr="00782424">
        <w:rPr>
          <w:rFonts w:ascii="Arial" w:eastAsia="黑体" w:hAnsi="黑体"/>
          <w:color w:val="000000" w:themeColor="text1"/>
          <w:szCs w:val="24"/>
        </w:rPr>
        <w:t>解析</w:t>
      </w:r>
      <w:r w:rsidRPr="00782424">
        <w:rPr>
          <w:rFonts w:ascii="Arial" w:eastAsia="黑体" w:hAnsi="黑体"/>
          <w:color w:val="000000" w:themeColor="text1"/>
          <w:szCs w:val="24"/>
        </w:rPr>
        <w:t>:</w:t>
      </w:r>
      <w:r w:rsidRPr="00782424">
        <w:rPr>
          <w:rFonts w:ascii="Times New Roman" w:eastAsia="楷体" w:hAnsi="楷体"/>
          <w:color w:val="000000" w:themeColor="text1"/>
          <w:szCs w:val="24"/>
        </w:rPr>
        <w:t>双眼皮夫妇生了一个单眼皮女儿</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是由遗传物质的变化引起的变异</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能够遗传给后代</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属于可遗传的变异。</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Times New Roman"/>
          <w:b/>
          <w:color w:val="000000" w:themeColor="text1"/>
          <w:szCs w:val="24"/>
        </w:rPr>
        <w:t>5</w:t>
      </w:r>
      <w:r w:rsidRPr="00782424">
        <w:rPr>
          <w:rFonts w:ascii="Times New Roman" w:eastAsia="宋体" w:hAnsi="Times New Roman" w:cs="Times New Roman"/>
          <w:color w:val="000000" w:themeColor="text1"/>
          <w:szCs w:val="24"/>
        </w:rPr>
        <w:t>.</w:t>
      </w:r>
      <w:r w:rsidRPr="00782424">
        <w:rPr>
          <w:rFonts w:ascii="Times New Roman" w:eastAsia="宋体" w:hAnsi="宋体"/>
          <w:color w:val="000000" w:themeColor="text1"/>
          <w:szCs w:val="24"/>
        </w:rPr>
        <w:t>A</w:t>
      </w:r>
      <w:r w:rsidRPr="00782424">
        <w:rPr>
          <w:rFonts w:ascii="Times New Roman" w:eastAsia="宋体" w:hAnsi="宋体"/>
          <w:color w:val="000000" w:themeColor="text1"/>
          <w:szCs w:val="24"/>
        </w:rPr>
        <w:t xml:space="preserve">　</w:t>
      </w:r>
      <w:r w:rsidRPr="00782424">
        <w:rPr>
          <w:rFonts w:ascii="Arial" w:eastAsia="黑体" w:hAnsi="黑体"/>
          <w:color w:val="000000" w:themeColor="text1"/>
          <w:szCs w:val="24"/>
        </w:rPr>
        <w:t>解析</w:t>
      </w:r>
      <w:r w:rsidRPr="00782424">
        <w:rPr>
          <w:rFonts w:ascii="Arial" w:eastAsia="黑体" w:hAnsi="黑体"/>
          <w:color w:val="000000" w:themeColor="text1"/>
          <w:szCs w:val="24"/>
        </w:rPr>
        <w:t>:</w:t>
      </w:r>
      <w:r w:rsidRPr="00782424">
        <w:rPr>
          <w:rFonts w:ascii="Times New Roman" w:eastAsia="楷体" w:hAnsi="楷体"/>
          <w:color w:val="000000" w:themeColor="text1"/>
          <w:szCs w:val="24"/>
        </w:rPr>
        <w:t>太空椒的获得采用了太空育种技术。</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Times New Roman"/>
          <w:b/>
          <w:color w:val="000000" w:themeColor="text1"/>
          <w:szCs w:val="24"/>
        </w:rPr>
        <w:t>6</w:t>
      </w:r>
      <w:r w:rsidRPr="00782424">
        <w:rPr>
          <w:rFonts w:ascii="Times New Roman" w:eastAsia="宋体" w:hAnsi="Times New Roman" w:cs="Times New Roman"/>
          <w:color w:val="000000" w:themeColor="text1"/>
          <w:szCs w:val="24"/>
        </w:rPr>
        <w:t>.</w:t>
      </w:r>
      <w:r w:rsidRPr="00782424">
        <w:rPr>
          <w:rFonts w:ascii="Times New Roman" w:eastAsia="宋体" w:hAnsi="宋体"/>
          <w:color w:val="000000" w:themeColor="text1"/>
          <w:szCs w:val="24"/>
        </w:rPr>
        <w:t>C</w:t>
      </w:r>
      <w:r w:rsidRPr="00782424">
        <w:rPr>
          <w:rFonts w:ascii="Times New Roman" w:eastAsia="宋体" w:hAnsi="宋体"/>
          <w:color w:val="000000" w:themeColor="text1"/>
          <w:szCs w:val="24"/>
        </w:rPr>
        <w:t xml:space="preserve">　</w:t>
      </w:r>
      <w:r w:rsidRPr="00782424">
        <w:rPr>
          <w:rFonts w:ascii="Arial" w:eastAsia="黑体" w:hAnsi="黑体"/>
          <w:color w:val="000000" w:themeColor="text1"/>
          <w:szCs w:val="24"/>
        </w:rPr>
        <w:t>解析</w:t>
      </w:r>
      <w:r w:rsidRPr="00782424">
        <w:rPr>
          <w:rFonts w:ascii="Arial" w:eastAsia="黑体" w:hAnsi="黑体"/>
          <w:color w:val="000000" w:themeColor="text1"/>
          <w:szCs w:val="24"/>
        </w:rPr>
        <w:t>:</w:t>
      </w:r>
      <w:r w:rsidRPr="00782424">
        <w:rPr>
          <w:rFonts w:ascii="Times New Roman" w:eastAsia="楷体" w:hAnsi="楷体"/>
          <w:color w:val="000000" w:themeColor="text1"/>
          <w:szCs w:val="24"/>
        </w:rPr>
        <w:t>用</w:t>
      </w:r>
      <w:r w:rsidRPr="00782424">
        <w:rPr>
          <w:rFonts w:ascii="Times New Roman" w:eastAsia="宋体" w:hAnsi="宋体"/>
          <w:color w:val="000000" w:themeColor="text1"/>
          <w:szCs w:val="24"/>
        </w:rPr>
        <w:t>X</w:t>
      </w:r>
      <w:r w:rsidRPr="00782424">
        <w:rPr>
          <w:rFonts w:ascii="Times New Roman" w:eastAsia="楷体" w:hAnsi="楷体"/>
          <w:color w:val="000000" w:themeColor="text1"/>
          <w:szCs w:val="24"/>
        </w:rPr>
        <w:t>射线照射作物的种子</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不一定能获得优良性状</w:t>
      </w:r>
      <w:r w:rsidRPr="00782424">
        <w:rPr>
          <w:rFonts w:ascii="Times New Roman" w:eastAsia="宋体" w:hAnsi="宋体"/>
          <w:color w:val="000000" w:themeColor="text1"/>
          <w:szCs w:val="24"/>
        </w:rPr>
        <w:t>,A</w:t>
      </w:r>
      <w:r w:rsidRPr="00782424">
        <w:rPr>
          <w:rFonts w:ascii="Times New Roman" w:eastAsia="楷体" w:hAnsi="楷体"/>
          <w:color w:val="000000" w:themeColor="text1"/>
          <w:szCs w:val="24"/>
        </w:rPr>
        <w:t>项错误。题干所述的育种方法属于诱变育种</w:t>
      </w:r>
      <w:r w:rsidRPr="00782424">
        <w:rPr>
          <w:rFonts w:ascii="Times New Roman" w:eastAsia="宋体" w:hAnsi="宋体"/>
          <w:color w:val="000000" w:themeColor="text1"/>
          <w:szCs w:val="24"/>
        </w:rPr>
        <w:t>,B</w:t>
      </w:r>
      <w:r w:rsidRPr="00782424">
        <w:rPr>
          <w:rFonts w:ascii="Times New Roman" w:eastAsia="楷体" w:hAnsi="楷体"/>
          <w:color w:val="000000" w:themeColor="text1"/>
          <w:szCs w:val="24"/>
        </w:rPr>
        <w:t>项错误。任何品种都受环境影响</w:t>
      </w:r>
      <w:r w:rsidRPr="00782424">
        <w:rPr>
          <w:rFonts w:ascii="Times New Roman" w:eastAsia="宋体" w:hAnsi="宋体"/>
          <w:color w:val="000000" w:themeColor="text1"/>
          <w:szCs w:val="24"/>
        </w:rPr>
        <w:t>,D</w:t>
      </w:r>
      <w:r w:rsidRPr="00782424">
        <w:rPr>
          <w:rFonts w:ascii="Times New Roman" w:eastAsia="楷体" w:hAnsi="楷体"/>
          <w:color w:val="000000" w:themeColor="text1"/>
          <w:szCs w:val="24"/>
        </w:rPr>
        <w:t>项错误。</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Times New Roman"/>
          <w:b/>
          <w:color w:val="000000" w:themeColor="text1"/>
          <w:szCs w:val="24"/>
        </w:rPr>
        <w:t>7</w:t>
      </w:r>
      <w:r w:rsidRPr="00782424">
        <w:rPr>
          <w:rFonts w:ascii="Times New Roman" w:eastAsia="宋体" w:hAnsi="Times New Roman" w:cs="Times New Roman"/>
          <w:color w:val="000000" w:themeColor="text1"/>
          <w:szCs w:val="24"/>
        </w:rPr>
        <w:t>.</w:t>
      </w:r>
      <w:r w:rsidRPr="00782424">
        <w:rPr>
          <w:rFonts w:ascii="Times New Roman" w:eastAsia="宋体" w:hAnsi="宋体"/>
          <w:color w:val="000000" w:themeColor="text1"/>
          <w:szCs w:val="24"/>
        </w:rPr>
        <w:t>A</w:t>
      </w:r>
      <w:r w:rsidRPr="00782424">
        <w:rPr>
          <w:rFonts w:ascii="Times New Roman" w:eastAsia="宋体" w:hAnsi="宋体"/>
          <w:color w:val="000000" w:themeColor="text1"/>
          <w:szCs w:val="24"/>
        </w:rPr>
        <w:t xml:space="preserve">　</w:t>
      </w:r>
      <w:r w:rsidRPr="00782424">
        <w:rPr>
          <w:rFonts w:ascii="Arial" w:eastAsia="黑体" w:hAnsi="黑体"/>
          <w:color w:val="000000" w:themeColor="text1"/>
          <w:szCs w:val="24"/>
        </w:rPr>
        <w:t>解析</w:t>
      </w:r>
      <w:r w:rsidRPr="00782424">
        <w:rPr>
          <w:rFonts w:ascii="Arial" w:eastAsia="黑体" w:hAnsi="黑体"/>
          <w:color w:val="000000" w:themeColor="text1"/>
          <w:szCs w:val="24"/>
        </w:rPr>
        <w:t>:</w:t>
      </w:r>
      <w:r w:rsidRPr="00782424">
        <w:rPr>
          <w:rFonts w:ascii="Times New Roman" w:eastAsia="楷体" w:hAnsi="楷体"/>
          <w:color w:val="000000" w:themeColor="text1"/>
          <w:szCs w:val="24"/>
        </w:rPr>
        <w:t>用特殊射线照射辣椒种子</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使其基因发生突变</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培育出了高产辣椒</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这应用了诱变育种技术</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杂交水稻的获得应用了杂交育种技术。</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Times New Roman"/>
          <w:b/>
          <w:color w:val="000000" w:themeColor="text1"/>
          <w:szCs w:val="24"/>
        </w:rPr>
        <w:t>8</w:t>
      </w:r>
      <w:r w:rsidRPr="00782424">
        <w:rPr>
          <w:rFonts w:ascii="Times New Roman" w:eastAsia="宋体" w:hAnsi="Times New Roman" w:cs="Times New Roman"/>
          <w:color w:val="000000" w:themeColor="text1"/>
          <w:szCs w:val="24"/>
        </w:rPr>
        <w:t>.</w:t>
      </w:r>
      <w:r w:rsidRPr="00782424">
        <w:rPr>
          <w:rFonts w:ascii="Times New Roman" w:eastAsia="宋体" w:hAnsi="宋体"/>
          <w:color w:val="000000" w:themeColor="text1"/>
          <w:szCs w:val="24"/>
        </w:rPr>
        <w:t>A</w:t>
      </w:r>
      <w:r w:rsidRPr="00782424">
        <w:rPr>
          <w:rFonts w:ascii="Times New Roman" w:eastAsia="宋体" w:hAnsi="宋体"/>
          <w:color w:val="000000" w:themeColor="text1"/>
          <w:szCs w:val="24"/>
        </w:rPr>
        <w:t xml:space="preserve">　</w:t>
      </w:r>
      <w:r w:rsidRPr="00782424">
        <w:rPr>
          <w:rFonts w:ascii="Arial" w:eastAsia="黑体" w:hAnsi="黑体"/>
          <w:color w:val="000000" w:themeColor="text1"/>
          <w:szCs w:val="24"/>
        </w:rPr>
        <w:t>解析</w:t>
      </w:r>
      <w:r w:rsidRPr="00782424">
        <w:rPr>
          <w:rFonts w:ascii="Arial" w:eastAsia="黑体" w:hAnsi="黑体"/>
          <w:color w:val="000000" w:themeColor="text1"/>
          <w:szCs w:val="24"/>
        </w:rPr>
        <w:t>:</w:t>
      </w:r>
      <w:r w:rsidRPr="00782424">
        <w:rPr>
          <w:rFonts w:ascii="Times New Roman" w:eastAsia="楷体" w:hAnsi="楷体"/>
          <w:color w:val="000000" w:themeColor="text1"/>
          <w:szCs w:val="24"/>
        </w:rPr>
        <w:t>有些变异对于生物的繁殖具有积极意义</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有些变异则不利于生物的繁殖</w:t>
      </w:r>
      <w:r w:rsidRPr="00782424">
        <w:rPr>
          <w:rFonts w:ascii="Times New Roman" w:eastAsia="宋体" w:hAnsi="宋体"/>
          <w:color w:val="000000" w:themeColor="text1"/>
          <w:szCs w:val="24"/>
        </w:rPr>
        <w:t>,B</w:t>
      </w:r>
      <w:r w:rsidRPr="00782424">
        <w:rPr>
          <w:rFonts w:ascii="Times New Roman" w:eastAsia="楷体" w:hAnsi="楷体"/>
          <w:color w:val="000000" w:themeColor="text1"/>
          <w:szCs w:val="24"/>
        </w:rPr>
        <w:t>项错误。单纯由环境引起的变异</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如果没有影响遗传物质</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一般不会遗传给后代</w:t>
      </w:r>
      <w:r w:rsidRPr="00782424">
        <w:rPr>
          <w:rFonts w:ascii="Times New Roman" w:eastAsia="宋体" w:hAnsi="宋体"/>
          <w:color w:val="000000" w:themeColor="text1"/>
          <w:szCs w:val="24"/>
        </w:rPr>
        <w:t>,C</w:t>
      </w:r>
      <w:r w:rsidRPr="00782424">
        <w:rPr>
          <w:rFonts w:ascii="Times New Roman" w:eastAsia="楷体" w:hAnsi="楷体"/>
          <w:color w:val="000000" w:themeColor="text1"/>
          <w:szCs w:val="24"/>
        </w:rPr>
        <w:t>项错误。利用杂交育种技术培育出的高产抗倒伏小麦</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其变异是可遗传的</w:t>
      </w:r>
      <w:r w:rsidRPr="00782424">
        <w:rPr>
          <w:rFonts w:ascii="Times New Roman" w:eastAsia="宋体" w:hAnsi="宋体"/>
          <w:color w:val="000000" w:themeColor="text1"/>
          <w:szCs w:val="24"/>
        </w:rPr>
        <w:t>,D</w:t>
      </w:r>
      <w:r w:rsidRPr="00782424">
        <w:rPr>
          <w:rFonts w:ascii="Times New Roman" w:eastAsia="楷体" w:hAnsi="楷体"/>
          <w:color w:val="000000" w:themeColor="text1"/>
          <w:szCs w:val="24"/>
        </w:rPr>
        <w:t>项错误。</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Times New Roman"/>
          <w:b/>
          <w:color w:val="000000" w:themeColor="text1"/>
          <w:szCs w:val="24"/>
        </w:rPr>
        <w:t>9</w:t>
      </w:r>
      <w:r w:rsidRPr="00782424">
        <w:rPr>
          <w:rFonts w:ascii="Times New Roman" w:eastAsia="宋体" w:hAnsi="Times New Roman" w:cs="Times New Roman"/>
          <w:color w:val="000000" w:themeColor="text1"/>
          <w:szCs w:val="24"/>
        </w:rPr>
        <w:t>.</w:t>
      </w:r>
      <w:r w:rsidRPr="00782424">
        <w:rPr>
          <w:rFonts w:ascii="Times New Roman" w:eastAsia="宋体" w:hAnsi="宋体"/>
          <w:color w:val="000000" w:themeColor="text1"/>
          <w:szCs w:val="24"/>
        </w:rPr>
        <w:t>B</w:t>
      </w:r>
      <w:r w:rsidRPr="00782424">
        <w:rPr>
          <w:rFonts w:ascii="Times New Roman" w:eastAsia="宋体" w:hAnsi="宋体"/>
          <w:color w:val="000000" w:themeColor="text1"/>
          <w:szCs w:val="24"/>
        </w:rPr>
        <w:t xml:space="preserve">　</w:t>
      </w:r>
      <w:r w:rsidRPr="00782424">
        <w:rPr>
          <w:rFonts w:ascii="Arial" w:eastAsia="黑体" w:hAnsi="黑体"/>
          <w:color w:val="000000" w:themeColor="text1"/>
          <w:szCs w:val="24"/>
        </w:rPr>
        <w:t>解析</w:t>
      </w:r>
      <w:r w:rsidRPr="00782424">
        <w:rPr>
          <w:rFonts w:ascii="Arial" w:eastAsia="黑体" w:hAnsi="黑体"/>
          <w:color w:val="000000" w:themeColor="text1"/>
          <w:szCs w:val="24"/>
        </w:rPr>
        <w:t>:</w:t>
      </w:r>
      <w:r w:rsidRPr="00782424">
        <w:rPr>
          <w:rFonts w:ascii="Times New Roman" w:eastAsia="楷体" w:hAnsi="楷体"/>
          <w:color w:val="000000" w:themeColor="text1"/>
          <w:szCs w:val="24"/>
        </w:rPr>
        <w:t>杂交育种技术可将控制不同性状的基因重新组合</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进而选育出符合人们需求的新品种。</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Times New Roman"/>
          <w:b/>
          <w:color w:val="000000" w:themeColor="text1"/>
          <w:szCs w:val="24"/>
        </w:rPr>
        <w:t>10</w:t>
      </w:r>
      <w:r w:rsidRPr="00782424">
        <w:rPr>
          <w:rFonts w:ascii="Times New Roman" w:eastAsia="宋体" w:hAnsi="Times New Roman" w:cs="Times New Roman"/>
          <w:color w:val="000000" w:themeColor="text1"/>
          <w:szCs w:val="24"/>
        </w:rPr>
        <w:t>.</w:t>
      </w:r>
      <w:r w:rsidRPr="00782424">
        <w:rPr>
          <w:rFonts w:ascii="Arial" w:eastAsia="黑体" w:hAnsi="黑体"/>
          <w:color w:val="000000" w:themeColor="text1"/>
          <w:szCs w:val="24"/>
        </w:rPr>
        <w:t>答案</w:t>
      </w:r>
      <w:r w:rsidRPr="00782424">
        <w:rPr>
          <w:rFonts w:ascii="Arial" w:eastAsia="黑体" w:hAnsi="黑体"/>
          <w:color w:val="000000" w:themeColor="text1"/>
          <w:szCs w:val="24"/>
        </w:rPr>
        <w:t xml:space="preserve"> </w:t>
      </w:r>
      <w:r w:rsidRPr="00782424">
        <w:rPr>
          <w:rFonts w:ascii="Times New Roman" w:eastAsia="宋体" w:hAnsi="宋体"/>
          <w:color w:val="000000" w:themeColor="text1"/>
          <w:szCs w:val="24"/>
        </w:rPr>
        <w:t>(1)</w:t>
      </w:r>
      <w:r w:rsidRPr="00782424">
        <w:rPr>
          <w:rFonts w:ascii="Times New Roman" w:eastAsia="宋体" w:hAnsi="宋体"/>
          <w:color w:val="000000" w:themeColor="text1"/>
          <w:szCs w:val="24"/>
        </w:rPr>
        <w:t xml:space="preserve">可遗传　不利　种子　</w:t>
      </w:r>
      <w:r w:rsidRPr="00782424">
        <w:rPr>
          <w:rFonts w:ascii="Times New Roman" w:eastAsia="宋体" w:hAnsi="宋体"/>
          <w:color w:val="000000" w:themeColor="text1"/>
          <w:szCs w:val="24"/>
        </w:rPr>
        <w:t>(2)</w:t>
      </w:r>
      <w:r w:rsidRPr="00782424">
        <w:rPr>
          <w:rFonts w:ascii="Times New Roman" w:eastAsia="宋体" w:hAnsi="宋体"/>
          <w:color w:val="000000" w:themeColor="text1"/>
          <w:szCs w:val="24"/>
        </w:rPr>
        <w:t>不能　单纯由环境　遗传物质</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Arial" w:eastAsia="黑体" w:hAnsi="黑体"/>
          <w:color w:val="000000" w:themeColor="text1"/>
          <w:szCs w:val="24"/>
        </w:rPr>
        <w:t>解析</w:t>
      </w:r>
      <w:r w:rsidRPr="00782424">
        <w:rPr>
          <w:rFonts w:ascii="Arial" w:eastAsia="黑体" w:hAnsi="黑体"/>
          <w:color w:val="000000" w:themeColor="text1"/>
          <w:szCs w:val="24"/>
        </w:rPr>
        <w:t>:</w:t>
      </w:r>
      <w:r w:rsidRPr="00782424">
        <w:rPr>
          <w:rFonts w:ascii="Times New Roman" w:eastAsia="宋体" w:hAnsi="宋体"/>
          <w:color w:val="000000" w:themeColor="text1"/>
          <w:szCs w:val="24"/>
        </w:rPr>
        <w:t>(1)</w:t>
      </w:r>
      <w:r w:rsidRPr="00782424">
        <w:rPr>
          <w:rFonts w:ascii="Times New Roman" w:eastAsia="楷体" w:hAnsi="楷体"/>
          <w:color w:val="000000" w:themeColor="text1"/>
          <w:szCs w:val="24"/>
        </w:rPr>
        <w:t>无子西瓜的变异原理是染色体数目发生改变</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而染色体上有</w:t>
      </w:r>
      <w:r w:rsidRPr="00782424">
        <w:rPr>
          <w:rFonts w:ascii="Times New Roman" w:eastAsia="宋体" w:hAnsi="宋体"/>
          <w:color w:val="000000" w:themeColor="text1"/>
          <w:szCs w:val="24"/>
        </w:rPr>
        <w:t>DNA,DNA</w:t>
      </w:r>
      <w:r w:rsidRPr="00782424">
        <w:rPr>
          <w:rFonts w:ascii="Times New Roman" w:eastAsia="楷体" w:hAnsi="楷体"/>
          <w:color w:val="000000" w:themeColor="text1"/>
          <w:szCs w:val="24"/>
        </w:rPr>
        <w:t>上有很多个基因</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因此这种变异属于可遗传的变异。虽然方便人们食用</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但对于无子西瓜自身的繁殖来说是不利的</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因为西瓜主要利用种子进行繁殖。</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宋体"/>
          <w:color w:val="000000" w:themeColor="text1"/>
          <w:szCs w:val="24"/>
        </w:rPr>
        <w:t>(2)</w:t>
      </w:r>
      <w:r w:rsidRPr="00782424">
        <w:rPr>
          <w:rFonts w:ascii="Times New Roman" w:eastAsia="楷体" w:hAnsi="楷体"/>
          <w:color w:val="000000" w:themeColor="text1"/>
          <w:szCs w:val="24"/>
        </w:rPr>
        <w:t>西瓜形状的变异是单纯由环境引起的</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遗传物质未发生改变</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所以不能遗传。</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Times New Roman"/>
          <w:b/>
          <w:color w:val="000000" w:themeColor="text1"/>
          <w:szCs w:val="24"/>
        </w:rPr>
        <w:t>11</w:t>
      </w:r>
      <w:r w:rsidRPr="00782424">
        <w:rPr>
          <w:rFonts w:ascii="Times New Roman" w:eastAsia="宋体" w:hAnsi="Times New Roman" w:cs="Times New Roman"/>
          <w:color w:val="000000" w:themeColor="text1"/>
          <w:szCs w:val="24"/>
        </w:rPr>
        <w:t>.</w:t>
      </w:r>
      <w:r w:rsidRPr="00782424">
        <w:rPr>
          <w:rFonts w:ascii="Times New Roman" w:eastAsia="宋体" w:hAnsi="宋体"/>
          <w:color w:val="000000" w:themeColor="text1"/>
          <w:szCs w:val="24"/>
        </w:rPr>
        <w:t>B</w:t>
      </w:r>
      <w:r w:rsidRPr="00782424">
        <w:rPr>
          <w:rFonts w:ascii="Times New Roman" w:eastAsia="宋体" w:hAnsi="宋体"/>
          <w:color w:val="000000" w:themeColor="text1"/>
          <w:szCs w:val="24"/>
        </w:rPr>
        <w:t xml:space="preserve">　</w:t>
      </w:r>
      <w:r w:rsidRPr="00782424">
        <w:rPr>
          <w:rFonts w:ascii="Arial" w:eastAsia="黑体" w:hAnsi="黑体"/>
          <w:color w:val="000000" w:themeColor="text1"/>
          <w:szCs w:val="24"/>
        </w:rPr>
        <w:t>解析</w:t>
      </w:r>
      <w:r w:rsidRPr="00782424">
        <w:rPr>
          <w:rFonts w:ascii="Arial" w:eastAsia="黑体" w:hAnsi="黑体"/>
          <w:color w:val="000000" w:themeColor="text1"/>
          <w:szCs w:val="24"/>
        </w:rPr>
        <w:t>:</w:t>
      </w:r>
      <w:r w:rsidRPr="00782424">
        <w:rPr>
          <w:rFonts w:ascii="Times New Roman" w:eastAsia="楷体" w:hAnsi="楷体"/>
          <w:color w:val="000000" w:themeColor="text1"/>
          <w:szCs w:val="24"/>
        </w:rPr>
        <w:t>玉米的白化苗细胞内不含叶绿素</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无法进行光合作用</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不能制造有机物</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不易存活</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所以属于不利变异</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白化这一性状是由遗传物质改变导致的</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所以属于可遗传的变异。</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Times New Roman"/>
          <w:b/>
          <w:color w:val="000000" w:themeColor="text1"/>
          <w:szCs w:val="24"/>
        </w:rPr>
        <w:t>12</w:t>
      </w:r>
      <w:r w:rsidRPr="00782424">
        <w:rPr>
          <w:rFonts w:ascii="Times New Roman" w:eastAsia="宋体" w:hAnsi="Times New Roman" w:cs="Times New Roman"/>
          <w:color w:val="000000" w:themeColor="text1"/>
          <w:szCs w:val="24"/>
        </w:rPr>
        <w:t>.</w:t>
      </w:r>
      <w:r w:rsidRPr="00782424">
        <w:rPr>
          <w:rFonts w:ascii="Times New Roman" w:eastAsia="宋体" w:hAnsi="宋体"/>
          <w:color w:val="000000" w:themeColor="text1"/>
          <w:szCs w:val="24"/>
        </w:rPr>
        <w:t>D</w:t>
      </w:r>
      <w:r w:rsidRPr="00782424">
        <w:rPr>
          <w:rFonts w:ascii="Times New Roman" w:eastAsia="宋体" w:hAnsi="宋体"/>
          <w:color w:val="000000" w:themeColor="text1"/>
          <w:szCs w:val="24"/>
        </w:rPr>
        <w:t xml:space="preserve">　</w:t>
      </w:r>
      <w:r w:rsidRPr="00782424">
        <w:rPr>
          <w:rFonts w:ascii="Arial" w:eastAsia="黑体" w:hAnsi="黑体"/>
          <w:color w:val="000000" w:themeColor="text1"/>
          <w:szCs w:val="24"/>
        </w:rPr>
        <w:t>解析</w:t>
      </w:r>
      <w:r w:rsidRPr="00782424">
        <w:rPr>
          <w:rFonts w:ascii="Arial" w:eastAsia="黑体" w:hAnsi="黑体"/>
          <w:color w:val="000000" w:themeColor="text1"/>
          <w:szCs w:val="24"/>
        </w:rPr>
        <w:t>:</w:t>
      </w:r>
      <w:r w:rsidRPr="00782424">
        <w:rPr>
          <w:rFonts w:ascii="Times New Roman" w:eastAsia="楷体" w:hAnsi="楷体"/>
          <w:color w:val="000000" w:themeColor="text1"/>
          <w:szCs w:val="24"/>
        </w:rPr>
        <w:t>太空育种产生的变异对生物自身可能是有利的</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也可能是不利的</w:t>
      </w:r>
      <w:r w:rsidRPr="00782424">
        <w:rPr>
          <w:rFonts w:ascii="Times New Roman" w:eastAsia="宋体" w:hAnsi="宋体"/>
          <w:color w:val="000000" w:themeColor="text1"/>
          <w:szCs w:val="24"/>
        </w:rPr>
        <w:t>,A</w:t>
      </w:r>
      <w:r w:rsidRPr="00782424">
        <w:rPr>
          <w:rFonts w:ascii="Times New Roman" w:eastAsia="楷体" w:hAnsi="楷体"/>
          <w:color w:val="000000" w:themeColor="text1"/>
          <w:szCs w:val="24"/>
        </w:rPr>
        <w:t>项错误。太空育种诱发植物的遗传物质发生改变</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因此</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太空育种诱发的变异属于</w:t>
      </w:r>
      <w:r w:rsidRPr="00782424">
        <w:rPr>
          <w:rFonts w:ascii="Times New Roman" w:eastAsia="楷体" w:hAnsi="楷体"/>
          <w:color w:val="000000" w:themeColor="text1"/>
          <w:szCs w:val="24"/>
        </w:rPr>
        <w:lastRenderedPageBreak/>
        <w:t>可遗传的变异</w:t>
      </w:r>
      <w:r w:rsidRPr="00782424">
        <w:rPr>
          <w:rFonts w:ascii="Times New Roman" w:eastAsia="宋体" w:hAnsi="宋体"/>
          <w:color w:val="000000" w:themeColor="text1"/>
          <w:szCs w:val="24"/>
        </w:rPr>
        <w:t>,B</w:t>
      </w:r>
      <w:r w:rsidRPr="00782424">
        <w:rPr>
          <w:rFonts w:ascii="Times New Roman" w:eastAsia="楷体" w:hAnsi="楷体"/>
          <w:color w:val="000000" w:themeColor="text1"/>
          <w:szCs w:val="24"/>
        </w:rPr>
        <w:t>项错误。太空育种只能诱发产生生物的新品种</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而不能培育出地球上原本不存在的生物</w:t>
      </w:r>
      <w:r w:rsidRPr="00782424">
        <w:rPr>
          <w:rFonts w:ascii="Times New Roman" w:eastAsia="宋体" w:hAnsi="宋体"/>
          <w:color w:val="000000" w:themeColor="text1"/>
          <w:szCs w:val="24"/>
        </w:rPr>
        <w:t>,C</w:t>
      </w:r>
      <w:r w:rsidRPr="00782424">
        <w:rPr>
          <w:rFonts w:ascii="Times New Roman" w:eastAsia="楷体" w:hAnsi="楷体"/>
          <w:color w:val="000000" w:themeColor="text1"/>
          <w:szCs w:val="24"/>
        </w:rPr>
        <w:t>项错误。</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Times New Roman"/>
          <w:b/>
          <w:color w:val="000000" w:themeColor="text1"/>
          <w:szCs w:val="24"/>
        </w:rPr>
        <w:t>13</w:t>
      </w:r>
      <w:r w:rsidRPr="00782424">
        <w:rPr>
          <w:rFonts w:ascii="Times New Roman" w:eastAsia="宋体" w:hAnsi="Times New Roman" w:cs="Times New Roman"/>
          <w:color w:val="000000" w:themeColor="text1"/>
          <w:szCs w:val="24"/>
        </w:rPr>
        <w:t>.</w:t>
      </w:r>
      <w:r w:rsidRPr="00782424">
        <w:rPr>
          <w:rFonts w:ascii="Times New Roman" w:eastAsia="宋体" w:hAnsi="宋体"/>
          <w:color w:val="000000" w:themeColor="text1"/>
          <w:szCs w:val="24"/>
        </w:rPr>
        <w:t>B</w:t>
      </w:r>
      <w:r w:rsidRPr="00782424">
        <w:rPr>
          <w:rFonts w:ascii="Times New Roman" w:eastAsia="宋体" w:hAnsi="宋体"/>
          <w:color w:val="000000" w:themeColor="text1"/>
          <w:szCs w:val="24"/>
        </w:rPr>
        <w:t xml:space="preserve">　</w:t>
      </w:r>
      <w:r w:rsidRPr="00782424">
        <w:rPr>
          <w:rFonts w:ascii="Arial" w:eastAsia="黑体" w:hAnsi="黑体"/>
          <w:color w:val="000000" w:themeColor="text1"/>
          <w:szCs w:val="24"/>
        </w:rPr>
        <w:t>解析</w:t>
      </w:r>
      <w:r w:rsidRPr="00782424">
        <w:rPr>
          <w:rFonts w:ascii="Arial" w:eastAsia="黑体" w:hAnsi="黑体"/>
          <w:color w:val="000000" w:themeColor="text1"/>
          <w:szCs w:val="24"/>
        </w:rPr>
        <w:t>:</w:t>
      </w:r>
      <w:r w:rsidRPr="00782424">
        <w:rPr>
          <w:rFonts w:ascii="Times New Roman" w:eastAsia="楷体" w:hAnsi="楷体"/>
          <w:color w:val="000000" w:themeColor="text1"/>
          <w:szCs w:val="24"/>
        </w:rPr>
        <w:t>对生物自身来说</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有利变异有利于生存</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不利变异则不利于生存</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如玉米的白化</w:t>
      </w:r>
      <w:r w:rsidRPr="00782424">
        <w:rPr>
          <w:rFonts w:ascii="Times New Roman" w:eastAsia="宋体" w:hAnsi="宋体"/>
          <w:color w:val="000000" w:themeColor="text1"/>
          <w:szCs w:val="24"/>
        </w:rPr>
        <w:t>,B</w:t>
      </w:r>
      <w:r w:rsidRPr="00782424">
        <w:rPr>
          <w:rFonts w:ascii="Times New Roman" w:eastAsia="楷体" w:hAnsi="楷体"/>
          <w:color w:val="000000" w:themeColor="text1"/>
          <w:szCs w:val="24"/>
        </w:rPr>
        <w:t>项错误。</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Times New Roman"/>
          <w:b/>
          <w:color w:val="000000" w:themeColor="text1"/>
          <w:szCs w:val="24"/>
        </w:rPr>
        <w:t>14</w:t>
      </w:r>
      <w:r w:rsidRPr="00782424">
        <w:rPr>
          <w:rFonts w:ascii="Times New Roman" w:eastAsia="宋体" w:hAnsi="Times New Roman" w:cs="Times New Roman"/>
          <w:color w:val="000000" w:themeColor="text1"/>
          <w:szCs w:val="24"/>
        </w:rPr>
        <w:t>.</w:t>
      </w:r>
      <w:r w:rsidRPr="00782424">
        <w:rPr>
          <w:rFonts w:ascii="Arial" w:eastAsia="黑体" w:hAnsi="黑体"/>
          <w:color w:val="000000" w:themeColor="text1"/>
          <w:szCs w:val="24"/>
        </w:rPr>
        <w:t>答案</w:t>
      </w:r>
      <w:r w:rsidRPr="00782424">
        <w:rPr>
          <w:rFonts w:ascii="Arial" w:eastAsia="黑体" w:hAnsi="黑体"/>
          <w:color w:val="000000" w:themeColor="text1"/>
          <w:szCs w:val="24"/>
        </w:rPr>
        <w:t xml:space="preserve"> </w:t>
      </w:r>
      <w:r w:rsidRPr="00782424">
        <w:rPr>
          <w:rFonts w:ascii="Times New Roman" w:eastAsia="宋体" w:hAnsi="宋体"/>
          <w:color w:val="000000" w:themeColor="text1"/>
          <w:szCs w:val="24"/>
        </w:rPr>
        <w:t>(1)</w:t>
      </w:r>
      <w:r w:rsidRPr="00782424">
        <w:rPr>
          <w:rFonts w:ascii="Times New Roman" w:eastAsia="宋体" w:hAnsi="宋体"/>
          <w:color w:val="000000" w:themeColor="text1"/>
          <w:szCs w:val="24"/>
        </w:rPr>
        <w:t xml:space="preserve">随机取样　</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宋体"/>
          <w:color w:val="000000" w:themeColor="text1"/>
          <w:szCs w:val="24"/>
        </w:rPr>
        <w:t>(2)15</w:t>
      </w:r>
      <w:r w:rsidRPr="00782424">
        <w:rPr>
          <w:rFonts w:ascii="Times New Roman" w:eastAsia="宋体" w:hAnsi="宋体"/>
          <w:color w:val="000000" w:themeColor="text1"/>
          <w:szCs w:val="24"/>
        </w:rPr>
        <w:t xml:space="preserve">　</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宋体"/>
          <w:color w:val="000000" w:themeColor="text1"/>
          <w:szCs w:val="24"/>
        </w:rPr>
        <w:t>(3)</w:t>
      </w:r>
      <w:r w:rsidRPr="00782424">
        <w:rPr>
          <w:rFonts w:ascii="Times New Roman" w:eastAsia="宋体" w:hAnsi="宋体"/>
          <w:color w:val="000000" w:themeColor="text1"/>
          <w:szCs w:val="24"/>
        </w:rPr>
        <w:t xml:space="preserve">遗传物质　环境　</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宋体"/>
          <w:color w:val="000000" w:themeColor="text1"/>
          <w:szCs w:val="24"/>
        </w:rPr>
        <w:t>(4)</w:t>
      </w:r>
      <w:r w:rsidRPr="00782424">
        <w:rPr>
          <w:rFonts w:ascii="Times New Roman" w:eastAsia="宋体" w:hAnsi="宋体"/>
          <w:color w:val="000000" w:themeColor="text1"/>
          <w:szCs w:val="24"/>
        </w:rPr>
        <w:t xml:space="preserve">不一定　不遗传的变异　</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宋体"/>
          <w:color w:val="000000" w:themeColor="text1"/>
          <w:szCs w:val="24"/>
        </w:rPr>
        <w:t>(5)</w:t>
      </w:r>
      <w:r w:rsidRPr="00782424">
        <w:rPr>
          <w:rFonts w:ascii="Times New Roman" w:eastAsia="宋体" w:hAnsi="宋体"/>
          <w:color w:val="000000" w:themeColor="text1"/>
          <w:szCs w:val="24"/>
        </w:rPr>
        <w:t>基因组成　环境</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Arial" w:eastAsia="黑体" w:hAnsi="黑体"/>
          <w:color w:val="000000" w:themeColor="text1"/>
          <w:szCs w:val="24"/>
        </w:rPr>
        <w:t>解析</w:t>
      </w:r>
      <w:r w:rsidRPr="00782424">
        <w:rPr>
          <w:rFonts w:ascii="Arial" w:eastAsia="黑体" w:hAnsi="黑体"/>
          <w:color w:val="000000" w:themeColor="text1"/>
          <w:szCs w:val="24"/>
        </w:rPr>
        <w:t>:</w:t>
      </w:r>
      <w:r w:rsidRPr="00782424">
        <w:rPr>
          <w:rFonts w:ascii="Times New Roman" w:eastAsia="宋体" w:hAnsi="宋体"/>
          <w:color w:val="000000" w:themeColor="text1"/>
          <w:szCs w:val="24"/>
        </w:rPr>
        <w:t>(1)</w:t>
      </w:r>
      <w:r w:rsidRPr="00782424">
        <w:rPr>
          <w:rFonts w:ascii="Times New Roman" w:eastAsia="楷体" w:hAnsi="楷体"/>
          <w:color w:val="000000" w:themeColor="text1"/>
          <w:szCs w:val="24"/>
        </w:rPr>
        <w:t>取样的关键是要做到随机取样</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以提高测量结果的准确性。</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宋体"/>
          <w:color w:val="000000" w:themeColor="text1"/>
          <w:szCs w:val="24"/>
        </w:rPr>
        <w:t>(2)</w:t>
      </w:r>
      <w:r w:rsidRPr="00782424">
        <w:rPr>
          <w:rFonts w:ascii="Times New Roman" w:eastAsia="楷体" w:hAnsi="楷体"/>
          <w:color w:val="000000" w:themeColor="text1"/>
          <w:szCs w:val="24"/>
        </w:rPr>
        <w:t>由题表数据计算可知</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甲品种花生果实长轴长度的平均值约为</w:t>
      </w:r>
      <w:r w:rsidRPr="00782424">
        <w:rPr>
          <w:rFonts w:ascii="Times New Roman" w:eastAsia="宋体" w:hAnsi="宋体"/>
          <w:color w:val="000000" w:themeColor="text1"/>
          <w:szCs w:val="24"/>
        </w:rPr>
        <w:t>15</w:t>
      </w:r>
      <w:r w:rsidRPr="00782424">
        <w:rPr>
          <w:rFonts w:ascii="Times New Roman" w:eastAsia="楷体" w:hAnsi="楷体"/>
          <w:color w:val="000000" w:themeColor="text1"/>
          <w:szCs w:val="24"/>
        </w:rPr>
        <w:t>毫米。</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宋体"/>
          <w:color w:val="000000" w:themeColor="text1"/>
          <w:szCs w:val="24"/>
        </w:rPr>
        <w:t>(3)</w:t>
      </w:r>
      <w:r w:rsidRPr="00782424">
        <w:rPr>
          <w:rFonts w:ascii="Times New Roman" w:eastAsia="楷体" w:hAnsi="楷体"/>
          <w:color w:val="000000" w:themeColor="text1"/>
          <w:szCs w:val="24"/>
        </w:rPr>
        <w:t>甲、乙两个品种花生果实大小的差异主要是由遗传物质不同造成的</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而同一品种也存在差异是由环境的影响造成的。</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宋体"/>
          <w:color w:val="000000" w:themeColor="text1"/>
          <w:szCs w:val="24"/>
        </w:rPr>
        <w:t>(4)</w:t>
      </w:r>
      <w:r w:rsidRPr="00782424">
        <w:rPr>
          <w:rFonts w:ascii="Times New Roman" w:eastAsia="楷体" w:hAnsi="楷体"/>
          <w:color w:val="000000" w:themeColor="text1"/>
          <w:szCs w:val="24"/>
        </w:rPr>
        <w:t>花生果实大小的变异</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有的是环境引起的</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有的是遗传物质发生改变引起的。由遗传物质改变引起的变异是可遗传的</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单纯由环境引起而遗传物质未发生改变的变异是不遗传的。如果将大花生种在贫瘠的土壤中</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可能结出小花生</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如果将此小花生的种子再种下去</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由于遗传物质未发生改变</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所收获的果实不一定是小花生。</w:t>
      </w:r>
    </w:p>
    <w:p w:rsidR="00782424" w:rsidRPr="00782424" w:rsidRDefault="00782424" w:rsidP="00782424">
      <w:pPr>
        <w:tabs>
          <w:tab w:val="left" w:pos="1871"/>
          <w:tab w:val="left" w:pos="3407"/>
          <w:tab w:val="left" w:pos="4949"/>
          <w:tab w:val="left" w:pos="6599"/>
        </w:tabs>
        <w:spacing w:line="360" w:lineRule="auto"/>
        <w:rPr>
          <w:rFonts w:ascii="Times New Roman" w:eastAsia="宋体" w:hAnsi="宋体"/>
          <w:color w:val="000000" w:themeColor="text1"/>
          <w:szCs w:val="24"/>
        </w:rPr>
      </w:pPr>
      <w:r w:rsidRPr="00782424">
        <w:rPr>
          <w:rFonts w:ascii="Times New Roman" w:eastAsia="宋体" w:hAnsi="宋体"/>
          <w:color w:val="000000" w:themeColor="text1"/>
          <w:szCs w:val="24"/>
        </w:rPr>
        <w:t>(5)</w:t>
      </w:r>
      <w:r w:rsidRPr="00782424">
        <w:rPr>
          <w:rFonts w:ascii="Times New Roman" w:eastAsia="楷体" w:hAnsi="楷体"/>
          <w:color w:val="000000" w:themeColor="text1"/>
          <w:szCs w:val="24"/>
        </w:rPr>
        <w:t>题述实验说明生物的性状不仅受基因控制</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同时也受到环境的影响</w:t>
      </w:r>
      <w:r w:rsidRPr="00782424">
        <w:rPr>
          <w:rFonts w:ascii="Times New Roman" w:eastAsia="宋体" w:hAnsi="宋体"/>
          <w:color w:val="000000" w:themeColor="text1"/>
          <w:szCs w:val="24"/>
        </w:rPr>
        <w:t>,</w:t>
      </w:r>
      <w:r w:rsidRPr="00782424">
        <w:rPr>
          <w:rFonts w:ascii="Times New Roman" w:eastAsia="楷体" w:hAnsi="楷体"/>
          <w:color w:val="000000" w:themeColor="text1"/>
          <w:szCs w:val="24"/>
        </w:rPr>
        <w:t>即生物的性状是由基因组成和环境共同决定的。</w:t>
      </w:r>
    </w:p>
    <w:p w:rsidR="00355717" w:rsidRPr="00782424" w:rsidRDefault="00355717" w:rsidP="00782424">
      <w:pPr>
        <w:tabs>
          <w:tab w:val="left" w:pos="1871"/>
          <w:tab w:val="left" w:pos="3407"/>
          <w:tab w:val="left" w:pos="4949"/>
          <w:tab w:val="left" w:pos="6599"/>
        </w:tabs>
        <w:spacing w:line="360" w:lineRule="auto"/>
        <w:rPr>
          <w:rFonts w:ascii="Times New Roman" w:eastAsia="宋体" w:hAnsi="宋体" w:hint="eastAsia"/>
          <w:color w:val="000000" w:themeColor="text1"/>
        </w:rPr>
      </w:pPr>
    </w:p>
    <w:p w:rsidR="00782424" w:rsidRPr="00782424" w:rsidRDefault="00782424">
      <w:pPr>
        <w:tabs>
          <w:tab w:val="left" w:pos="1871"/>
          <w:tab w:val="left" w:pos="3407"/>
          <w:tab w:val="left" w:pos="4949"/>
          <w:tab w:val="left" w:pos="6599"/>
        </w:tabs>
        <w:spacing w:line="360" w:lineRule="auto"/>
        <w:rPr>
          <w:rFonts w:ascii="Times New Roman" w:eastAsia="宋体" w:hAnsi="宋体"/>
          <w:color w:val="000000" w:themeColor="text1"/>
        </w:rPr>
      </w:pPr>
    </w:p>
    <w:sectPr w:rsidR="00782424" w:rsidRPr="00782424" w:rsidSect="008B6BDE">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10A2" w:rsidRDefault="002110A2" w:rsidP="00355717">
      <w:r>
        <w:separator/>
      </w:r>
    </w:p>
  </w:endnote>
  <w:endnote w:type="continuationSeparator" w:id="0">
    <w:p w:rsidR="002110A2" w:rsidRDefault="002110A2" w:rsidP="00355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粗圆简体">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10A2" w:rsidRDefault="002110A2" w:rsidP="00355717">
      <w:r>
        <w:separator/>
      </w:r>
    </w:p>
  </w:footnote>
  <w:footnote w:type="continuationSeparator" w:id="0">
    <w:p w:rsidR="002110A2" w:rsidRDefault="002110A2" w:rsidP="003557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BDE"/>
    <w:rsid w:val="0008679E"/>
    <w:rsid w:val="00111A89"/>
    <w:rsid w:val="00122CD0"/>
    <w:rsid w:val="00126949"/>
    <w:rsid w:val="001815CC"/>
    <w:rsid w:val="001831FD"/>
    <w:rsid w:val="001B1B1F"/>
    <w:rsid w:val="002110A2"/>
    <w:rsid w:val="00241C2F"/>
    <w:rsid w:val="00263DC6"/>
    <w:rsid w:val="002A08B3"/>
    <w:rsid w:val="002B758E"/>
    <w:rsid w:val="00301E5F"/>
    <w:rsid w:val="00333BB2"/>
    <w:rsid w:val="00351008"/>
    <w:rsid w:val="00355717"/>
    <w:rsid w:val="0038581E"/>
    <w:rsid w:val="003D43C0"/>
    <w:rsid w:val="00414DA6"/>
    <w:rsid w:val="00422569"/>
    <w:rsid w:val="00431977"/>
    <w:rsid w:val="00442C5A"/>
    <w:rsid w:val="00450E14"/>
    <w:rsid w:val="00452D16"/>
    <w:rsid w:val="00491F76"/>
    <w:rsid w:val="00492EAA"/>
    <w:rsid w:val="004D0E24"/>
    <w:rsid w:val="005412EE"/>
    <w:rsid w:val="0056704A"/>
    <w:rsid w:val="00586417"/>
    <w:rsid w:val="00592703"/>
    <w:rsid w:val="005D0615"/>
    <w:rsid w:val="00644D59"/>
    <w:rsid w:val="00647169"/>
    <w:rsid w:val="00664328"/>
    <w:rsid w:val="00685700"/>
    <w:rsid w:val="006A475A"/>
    <w:rsid w:val="00726BCF"/>
    <w:rsid w:val="00782424"/>
    <w:rsid w:val="007B7405"/>
    <w:rsid w:val="007D2573"/>
    <w:rsid w:val="007D7B49"/>
    <w:rsid w:val="00851518"/>
    <w:rsid w:val="008B6BDE"/>
    <w:rsid w:val="0097084F"/>
    <w:rsid w:val="00981592"/>
    <w:rsid w:val="009A6CB5"/>
    <w:rsid w:val="009B7D93"/>
    <w:rsid w:val="00A222A7"/>
    <w:rsid w:val="00A648BD"/>
    <w:rsid w:val="00A73B4C"/>
    <w:rsid w:val="00B023A0"/>
    <w:rsid w:val="00B36B08"/>
    <w:rsid w:val="00B54CCF"/>
    <w:rsid w:val="00BB62DD"/>
    <w:rsid w:val="00BC3693"/>
    <w:rsid w:val="00BD654B"/>
    <w:rsid w:val="00BE2C0C"/>
    <w:rsid w:val="00C54EBE"/>
    <w:rsid w:val="00C66E85"/>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C6C8A5-A955-4238-9774-0DE4BEF2A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BD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8B6BDE"/>
    <w:pPr>
      <w:outlineLvl w:val="5"/>
    </w:pPr>
    <w:rPr>
      <w:sz w:val="21"/>
    </w:rPr>
  </w:style>
  <w:style w:type="paragraph" w:styleId="a5">
    <w:name w:val="header"/>
    <w:basedOn w:val="a"/>
    <w:link w:val="Char"/>
    <w:unhideWhenUsed/>
    <w:rsid w:val="003557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55717"/>
    <w:rPr>
      <w:rFonts w:ascii="NEU-BZ-S92" w:eastAsia="方正书宋_GBK" w:hAnsi="NEU-BZ-S92" w:cstheme="minorBidi"/>
      <w:color w:val="000000"/>
      <w:sz w:val="18"/>
      <w:szCs w:val="18"/>
    </w:rPr>
  </w:style>
  <w:style w:type="paragraph" w:styleId="a6">
    <w:name w:val="footer"/>
    <w:basedOn w:val="a"/>
    <w:link w:val="Char0"/>
    <w:unhideWhenUsed/>
    <w:rsid w:val="00355717"/>
    <w:pPr>
      <w:tabs>
        <w:tab w:val="center" w:pos="4153"/>
        <w:tab w:val="right" w:pos="8306"/>
      </w:tabs>
      <w:snapToGrid w:val="0"/>
    </w:pPr>
    <w:rPr>
      <w:sz w:val="18"/>
      <w:szCs w:val="18"/>
    </w:rPr>
  </w:style>
  <w:style w:type="character" w:customStyle="1" w:styleId="Char0">
    <w:name w:val="页脚 Char"/>
    <w:basedOn w:val="a0"/>
    <w:link w:val="a6"/>
    <w:rsid w:val="00355717"/>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512</Words>
  <Characters>2925</Characters>
  <Application>Microsoft Office Word</Application>
  <DocSecurity>0</DocSecurity>
  <Lines>24</Lines>
  <Paragraphs>6</Paragraphs>
  <ScaleCrop>false</ScaleCrop>
  <Company>Microsoft</Company>
  <LinksUpToDate>false</LinksUpToDate>
  <CharactersWithSpaces>3431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6</cp:revision>
  <dcterms:created xsi:type="dcterms:W3CDTF">2026-03-16T06:41:00Z</dcterms:created>
  <dcterms:modified xsi:type="dcterms:W3CDTF">2026-03-16T09:13:00Z</dcterms:modified>
</cp:coreProperties>
</file>